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8A3FD8" w:rsidRDefault="008A3FD8" w:rsidP="008A3FD8">
      <w:r w:rsidRPr="007D2C47">
        <w:rPr>
          <w:b/>
        </w:rPr>
        <w:t>Teacher</w:t>
      </w:r>
      <w:r>
        <w:t>: Samantha Bert</w:t>
      </w:r>
    </w:p>
    <w:p w:rsidR="008A3FD8" w:rsidRDefault="008A3FD8" w:rsidP="008A3FD8">
      <w:r w:rsidRPr="007D2C47">
        <w:rPr>
          <w:b/>
        </w:rPr>
        <w:t>Class</w:t>
      </w:r>
      <w:r>
        <w:t>: English</w:t>
      </w:r>
    </w:p>
    <w:p w:rsidR="008A3FD8" w:rsidRDefault="008A3FD8" w:rsidP="008A3FD8">
      <w:r w:rsidRPr="007D2C47">
        <w:rPr>
          <w:b/>
        </w:rPr>
        <w:t>Date</w:t>
      </w:r>
      <w:r>
        <w:t>: 5/17</w:t>
      </w:r>
    </w:p>
    <w:p w:rsidR="008A3FD8" w:rsidRDefault="008A3FD8" w:rsidP="008A3FD8">
      <w:r w:rsidRPr="007D2C47">
        <w:rPr>
          <w:b/>
        </w:rPr>
        <w:t>Grade</w:t>
      </w:r>
      <w:r>
        <w:t>: 11th</w:t>
      </w:r>
    </w:p>
    <w:p w:rsidR="008A3FD8" w:rsidRDefault="008A3FD8" w:rsidP="008A3FD8">
      <w:r w:rsidRPr="007D2C47">
        <w:rPr>
          <w:b/>
        </w:rPr>
        <w:t xml:space="preserve">Room Number: </w:t>
      </w:r>
      <w:r>
        <w:t>134</w:t>
      </w:r>
    </w:p>
    <w:p w:rsidR="008A3FD8" w:rsidRDefault="008A3FD8" w:rsidP="008A3FD8">
      <w:r w:rsidRPr="007D2C47">
        <w:rPr>
          <w:b/>
        </w:rPr>
        <w:t>Lesson Number</w:t>
      </w:r>
      <w:r>
        <w:t>: 14 out of 15</w:t>
      </w:r>
    </w:p>
    <w:p w:rsidR="008A3FD8" w:rsidRDefault="008A3FD8" w:rsidP="008A3FD8">
      <w:r w:rsidRPr="007D2C47">
        <w:rPr>
          <w:b/>
        </w:rPr>
        <w:t>Periods</w:t>
      </w:r>
      <w:r>
        <w:t xml:space="preserve">: 2, 3, 5, </w:t>
      </w:r>
      <w:proofErr w:type="gramStart"/>
      <w:r>
        <w:t>8</w:t>
      </w:r>
      <w:proofErr w:type="gramEnd"/>
    </w:p>
    <w:p w:rsidR="008A3FD8" w:rsidRDefault="008A3FD8" w:rsidP="008A3FD8">
      <w:r w:rsidRPr="007D2C47">
        <w:rPr>
          <w:b/>
        </w:rPr>
        <w:t>Unit</w:t>
      </w:r>
      <w:r>
        <w:t>: Teen Violence – How much is enough?</w:t>
      </w:r>
    </w:p>
    <w:p w:rsidR="008A3FD8" w:rsidRDefault="008A3FD8" w:rsidP="008A3FD8">
      <w:r w:rsidRPr="007D2C47">
        <w:rPr>
          <w:b/>
        </w:rPr>
        <w:t>Topic</w:t>
      </w:r>
      <w:r>
        <w:t>: End of book &amp; Columbine Shooting</w:t>
      </w:r>
    </w:p>
    <w:p w:rsidR="008A3FD8" w:rsidRDefault="008A3FD8" w:rsidP="008A3FD8"/>
    <w:p w:rsidR="008A3FD8" w:rsidRDefault="008A3FD8" w:rsidP="008A3FD8">
      <w:r w:rsidRPr="007D2C47">
        <w:rPr>
          <w:b/>
        </w:rPr>
        <w:t>Context</w:t>
      </w:r>
      <w:r>
        <w:t xml:space="preserve">: Students have finished “The Hate List” by Jennifer Brown and wrote a P.S. Piece.  </w:t>
      </w:r>
    </w:p>
    <w:p w:rsidR="008A3FD8" w:rsidRDefault="008A3FD8" w:rsidP="008A3FD8"/>
    <w:p w:rsidR="008A3FD8" w:rsidRDefault="008A3FD8" w:rsidP="008A3FD8">
      <w:r w:rsidRPr="007D2C47">
        <w:rPr>
          <w:b/>
        </w:rPr>
        <w:t>Short-range learning objective(s)</w:t>
      </w:r>
      <w:r>
        <w:t xml:space="preserve">: </w:t>
      </w:r>
    </w:p>
    <w:p w:rsidR="008A3FD8" w:rsidRDefault="008A3FD8" w:rsidP="008A3FD8"/>
    <w:p w:rsidR="008A3FD8" w:rsidRDefault="008A3FD8" w:rsidP="008A3FD8">
      <w:pPr>
        <w:pStyle w:val="ListParagraph"/>
        <w:numPr>
          <w:ilvl w:val="0"/>
          <w:numId w:val="2"/>
        </w:numPr>
      </w:pPr>
      <w:r>
        <w:t>Students will be able to discuss the ending of the novel.</w:t>
      </w:r>
    </w:p>
    <w:p w:rsidR="008A3FD8" w:rsidRDefault="008A3FD8" w:rsidP="008A3FD8">
      <w:pPr>
        <w:pStyle w:val="ListParagraph"/>
        <w:numPr>
          <w:ilvl w:val="0"/>
          <w:numId w:val="2"/>
        </w:numPr>
      </w:pPr>
      <w:r>
        <w:t>Students will be able to analyze documents from the Columbine shooting</w:t>
      </w:r>
    </w:p>
    <w:p w:rsidR="008A3FD8" w:rsidRDefault="008A3FD8" w:rsidP="008A3FD8"/>
    <w:p w:rsidR="008A3FD8" w:rsidRDefault="008A3FD8" w:rsidP="008A3FD8">
      <w:r w:rsidRPr="007D2C47">
        <w:rPr>
          <w:b/>
        </w:rPr>
        <w:t>Long-range learning objective(s)</w:t>
      </w:r>
      <w:r>
        <w:t>:</w:t>
      </w:r>
    </w:p>
    <w:p w:rsidR="008A3FD8" w:rsidRDefault="008A3FD8" w:rsidP="008A3FD8">
      <w:pPr>
        <w:pStyle w:val="ListParagraph"/>
        <w:numPr>
          <w:ilvl w:val="0"/>
          <w:numId w:val="1"/>
        </w:numPr>
      </w:pPr>
      <w:r>
        <w:t>Students will be able to write an I-Search paper</w:t>
      </w:r>
    </w:p>
    <w:p w:rsidR="008A3FD8" w:rsidRDefault="008A3FD8" w:rsidP="008A3FD8">
      <w:pPr>
        <w:pStyle w:val="ListParagraph"/>
        <w:numPr>
          <w:ilvl w:val="0"/>
          <w:numId w:val="1"/>
        </w:numPr>
      </w:pPr>
      <w:r>
        <w:t xml:space="preserve">Students will be able to create a </w:t>
      </w:r>
      <w:proofErr w:type="spellStart"/>
      <w:r>
        <w:t>photostory</w:t>
      </w:r>
      <w:proofErr w:type="spellEnd"/>
      <w:r>
        <w:t xml:space="preserve"> for this text</w:t>
      </w:r>
    </w:p>
    <w:p w:rsidR="008A3FD8" w:rsidRDefault="008A3FD8" w:rsidP="008A3FD8"/>
    <w:p w:rsidR="008A3FD8" w:rsidRDefault="008A3FD8" w:rsidP="008A3FD8">
      <w:r>
        <w:t>Affective Learning objective(s):</w:t>
      </w:r>
    </w:p>
    <w:p w:rsidR="008A3FD8" w:rsidRDefault="008A3FD8" w:rsidP="008A3FD8">
      <w:pPr>
        <w:pStyle w:val="ListParagraph"/>
        <w:numPr>
          <w:ilvl w:val="0"/>
          <w:numId w:val="1"/>
        </w:numPr>
      </w:pPr>
      <w:r>
        <w:t>Students will be able to sympathize with those who are the victims, identify when to step up for someone, and realize the effects of teen violence.</w:t>
      </w:r>
    </w:p>
    <w:p w:rsidR="008A3FD8" w:rsidRDefault="008A3FD8" w:rsidP="008A3FD8">
      <w:pPr>
        <w:pStyle w:val="ListParagraph"/>
      </w:pPr>
    </w:p>
    <w:p w:rsidR="008A3FD8" w:rsidRDefault="008A3FD8" w:rsidP="008A3FD8"/>
    <w:p w:rsidR="008A3FD8" w:rsidRDefault="008A3FD8" w:rsidP="008A3FD8">
      <w:r w:rsidRPr="007D2C47">
        <w:rPr>
          <w:b/>
        </w:rPr>
        <w:t>Rationale</w:t>
      </w:r>
      <w:r>
        <w:t>:</w:t>
      </w:r>
    </w:p>
    <w:p w:rsidR="008A3FD8" w:rsidRDefault="008A3FD8" w:rsidP="008A3FD8"/>
    <w:p w:rsidR="008A3FD8" w:rsidRDefault="008A3FD8" w:rsidP="008A3FD8">
      <w:pPr>
        <w:ind w:left="720"/>
      </w:pPr>
      <w:r>
        <w:t xml:space="preserve">1. </w:t>
      </w:r>
      <w:r w:rsidRPr="007D2C47">
        <w:rPr>
          <w:i/>
        </w:rPr>
        <w:t>Administrators</w:t>
      </w:r>
      <w:r>
        <w:t>:  Understanding the ending of a text is crucial to understanding the text as a whole.  It is also important to be able to analyze non-fiction documents to see that students are capable of understanding different genres.</w:t>
      </w:r>
    </w:p>
    <w:p w:rsidR="008A3FD8" w:rsidRDefault="008A3FD8" w:rsidP="008A3FD8">
      <w:pPr>
        <w:pStyle w:val="ListParagraph"/>
        <w:numPr>
          <w:ilvl w:val="0"/>
          <w:numId w:val="3"/>
        </w:numPr>
      </w:pPr>
      <w:r w:rsidRPr="00286FB7">
        <w:rPr>
          <w:i/>
        </w:rPr>
        <w:t>Students</w:t>
      </w:r>
      <w:r>
        <w:t>: Knowing the ending of a story is crucial to understanding the text as a whole.  On the state tests, you are expected to understand stories.  You also need to know how to analyze non-fiction.</w:t>
      </w:r>
    </w:p>
    <w:p w:rsidR="008A3FD8" w:rsidRDefault="008A3FD8" w:rsidP="008A3FD8">
      <w:pPr>
        <w:pStyle w:val="ListParagraph"/>
        <w:numPr>
          <w:ilvl w:val="0"/>
          <w:numId w:val="3"/>
        </w:numPr>
      </w:pPr>
      <w:r w:rsidRPr="00286FB7">
        <w:rPr>
          <w:i/>
        </w:rPr>
        <w:t>Parents</w:t>
      </w:r>
      <w:r>
        <w:t xml:space="preserve">:  In order for your children to do well on the state tests, they need to understand the endings of stories as well as the text as a whole.  Your children also need to be exposed to other genres of literature to expand their literacies. </w:t>
      </w:r>
    </w:p>
    <w:p w:rsidR="008A3FD8" w:rsidRDefault="008A3FD8" w:rsidP="008A3FD8">
      <w:pPr>
        <w:ind w:left="360"/>
      </w:pPr>
    </w:p>
    <w:p w:rsidR="008A3FD8" w:rsidRDefault="008A3FD8" w:rsidP="008A3FD8">
      <w:r w:rsidRPr="007D2C47">
        <w:rPr>
          <w:b/>
        </w:rPr>
        <w:t>Background Knowledge and Skills</w:t>
      </w:r>
      <w:r>
        <w:t>: Students should already have a basic understanding of the ending of the text and should be familiar or at least heard of the Columbine shooting.  Students have also written a PS piece.</w:t>
      </w:r>
    </w:p>
    <w:p w:rsidR="008A3FD8" w:rsidRDefault="008A3FD8" w:rsidP="008A3FD8">
      <w:pPr>
        <w:ind w:left="360"/>
      </w:pPr>
    </w:p>
    <w:p w:rsidR="008A3FD8" w:rsidRDefault="008A3FD8" w:rsidP="008A3FD8">
      <w:r w:rsidRPr="007D2C47">
        <w:rPr>
          <w:b/>
        </w:rPr>
        <w:t>Standards</w:t>
      </w:r>
      <w:r>
        <w:t xml:space="preserve">: </w:t>
      </w:r>
    </w:p>
    <w:p w:rsidR="008A3FD8" w:rsidRDefault="008A3FD8" w:rsidP="008A3FD8">
      <w:pPr>
        <w:pStyle w:val="ListParagraph"/>
        <w:numPr>
          <w:ilvl w:val="0"/>
          <w:numId w:val="1"/>
        </w:numPr>
        <w:rPr>
          <w:rFonts w:ascii="Times" w:hAnsi="Times" w:cs="Times"/>
          <w:color w:val="000000"/>
          <w:sz w:val="20"/>
          <w:szCs w:val="20"/>
        </w:rPr>
      </w:pPr>
      <w:r>
        <w:t xml:space="preserve">RFL #2: </w:t>
      </w:r>
      <w:r w:rsidRPr="0055439C">
        <w:rPr>
          <w:rFonts w:ascii="Times" w:hAnsi="Times" w:cs="Times"/>
          <w:color w:val="000000"/>
          <w:sz w:val="20"/>
          <w:szCs w:val="20"/>
        </w:rPr>
        <w:t>Analyze the impact of the author’s choices regarding how to develop and relate elements of a story or drama (e.g., where a story is set, how the action is ordered, how the characters are introduced and developed).</w:t>
      </w:r>
    </w:p>
    <w:p w:rsidR="008A3FD8" w:rsidRPr="008A3FD8" w:rsidRDefault="008A3FD8" w:rsidP="008A3FD8">
      <w:pPr>
        <w:pStyle w:val="ListParagraph"/>
        <w:numPr>
          <w:ilvl w:val="0"/>
          <w:numId w:val="1"/>
        </w:numPr>
        <w:rPr>
          <w:rFonts w:ascii="Times" w:hAnsi="Times" w:cs="Times"/>
          <w:color w:val="000000"/>
          <w:sz w:val="20"/>
          <w:szCs w:val="20"/>
        </w:rPr>
      </w:pPr>
      <w:r>
        <w:t>RFI #6:</w:t>
      </w:r>
      <w:r>
        <w:rPr>
          <w:rFonts w:ascii="Times" w:hAnsi="Times" w:cs="Times"/>
          <w:color w:val="000000"/>
          <w:sz w:val="20"/>
          <w:szCs w:val="20"/>
        </w:rPr>
        <w:t xml:space="preserve"> Determine an author’s point of view or purpose in a text in which the rhetoric is particularly effective, analyzing how style and content contribute to the power, persuasiveness, or beauty of the text.</w:t>
      </w:r>
    </w:p>
    <w:p w:rsidR="008A3FD8" w:rsidRPr="0055439C" w:rsidRDefault="008A3FD8" w:rsidP="008A3FD8">
      <w:pPr>
        <w:pStyle w:val="ListParagraph"/>
        <w:rPr>
          <w:rFonts w:ascii="Times" w:hAnsi="Times" w:cs="Times"/>
          <w:color w:val="000000"/>
          <w:sz w:val="20"/>
          <w:szCs w:val="20"/>
        </w:rPr>
      </w:pPr>
    </w:p>
    <w:p w:rsidR="008A3FD8" w:rsidRDefault="008A3FD8" w:rsidP="008A3FD8">
      <w:pPr>
        <w:rPr>
          <w:rFonts w:ascii="Times" w:hAnsi="Times" w:cs="Times"/>
          <w:color w:val="000000"/>
          <w:sz w:val="20"/>
          <w:szCs w:val="20"/>
        </w:rPr>
      </w:pPr>
    </w:p>
    <w:p w:rsidR="008A3FD8" w:rsidRDefault="008A3FD8" w:rsidP="008A3FD8">
      <w:pPr>
        <w:rPr>
          <w:rFonts w:ascii="Times New Roman" w:eastAsia="Times New Roman" w:hAnsi="Times New Roman" w:cs="Arial"/>
          <w:szCs w:val="26"/>
        </w:rPr>
      </w:pPr>
    </w:p>
    <w:p w:rsidR="008A3FD8" w:rsidRDefault="008A3FD8" w:rsidP="008A3FD8">
      <w:pPr>
        <w:rPr>
          <w:rFonts w:ascii="Times New Roman" w:eastAsia="Times New Roman" w:hAnsi="Times New Roman" w:cs="Arial"/>
          <w:szCs w:val="26"/>
        </w:rPr>
      </w:pPr>
      <w:r w:rsidRPr="007D2C47">
        <w:rPr>
          <w:rFonts w:ascii="Times New Roman" w:eastAsia="Times New Roman" w:hAnsi="Times New Roman" w:cs="Arial"/>
          <w:b/>
          <w:szCs w:val="26"/>
        </w:rPr>
        <w:t>Summary</w:t>
      </w:r>
      <w:r>
        <w:rPr>
          <w:rFonts w:ascii="Times New Roman" w:eastAsia="Times New Roman" w:hAnsi="Times New Roman" w:cs="Arial"/>
          <w:szCs w:val="26"/>
        </w:rPr>
        <w:t>: We will begin the class with a 5-minute journal prompt/free write followed by a 10-15 minute window to discuss what they wrote.   We will discuss why this quote was important because it was foreshadowing as well as discussing the impact of the setting on the novel.</w:t>
      </w:r>
    </w:p>
    <w:p w:rsidR="008A3FD8" w:rsidRDefault="008A3FD8" w:rsidP="008A3FD8">
      <w:pPr>
        <w:rPr>
          <w:rFonts w:ascii="Times New Roman" w:eastAsia="Times New Roman" w:hAnsi="Times New Roman" w:cs="Arial"/>
          <w:szCs w:val="26"/>
        </w:rPr>
      </w:pPr>
    </w:p>
    <w:p w:rsidR="008A3FD8" w:rsidRPr="00A006AF" w:rsidRDefault="008A3FD8" w:rsidP="008A3FD8">
      <w:pPr>
        <w:pStyle w:val="BodyTextIndent"/>
        <w:ind w:firstLine="0"/>
        <w:rPr>
          <w:b w:val="0"/>
        </w:rPr>
      </w:pPr>
      <w:r w:rsidRPr="007D2C47">
        <w:t>Procedure</w:t>
      </w:r>
      <w:r w:rsidRPr="00A006AF">
        <w:rPr>
          <w:b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04"/>
        <w:gridCol w:w="1050"/>
        <w:gridCol w:w="990"/>
      </w:tblGrid>
      <w:tr w:rsidR="008A3FD8" w:rsidRPr="00D43815">
        <w:trPr>
          <w:trHeight w:val="1088"/>
        </w:trPr>
        <w:tc>
          <w:tcPr>
            <w:tcW w:w="6604" w:type="dxa"/>
          </w:tcPr>
          <w:p w:rsidR="008A3FD8" w:rsidRPr="00D43815" w:rsidRDefault="008A3FD8">
            <w:pPr>
              <w:rPr>
                <w:b/>
                <w:sz w:val="22"/>
              </w:rPr>
            </w:pPr>
            <w:r w:rsidRPr="00D87724">
              <w:rPr>
                <w:b/>
                <w:sz w:val="22"/>
                <w:u w:val="single"/>
              </w:rPr>
              <w:t>Anticipatory set</w:t>
            </w:r>
            <w:r w:rsidRPr="00D43815">
              <w:rPr>
                <w:b/>
                <w:sz w:val="22"/>
              </w:rPr>
              <w:t xml:space="preserve"> </w:t>
            </w:r>
          </w:p>
          <w:p w:rsidR="008A3FD8" w:rsidRPr="00D87724" w:rsidRDefault="008A3FD8">
            <w:pPr>
              <w:rPr>
                <w:sz w:val="22"/>
              </w:rPr>
            </w:pPr>
            <w:r w:rsidRPr="00D87724">
              <w:rPr>
                <w:sz w:val="22"/>
              </w:rPr>
              <w:t>(</w:t>
            </w:r>
            <w:proofErr w:type="gramStart"/>
            <w:r w:rsidRPr="00D87724">
              <w:rPr>
                <w:sz w:val="22"/>
              </w:rPr>
              <w:t>also</w:t>
            </w:r>
            <w:proofErr w:type="gramEnd"/>
            <w:r w:rsidRPr="00D87724">
              <w:rPr>
                <w:sz w:val="22"/>
              </w:rPr>
              <w:t xml:space="preserve"> called “Motivation”)</w:t>
            </w:r>
          </w:p>
          <w:p w:rsidR="008A3FD8" w:rsidRPr="00D43815" w:rsidRDefault="008A3FD8">
            <w:pPr>
              <w:rPr>
                <w:sz w:val="22"/>
              </w:rPr>
            </w:pPr>
          </w:p>
          <w:p w:rsidR="008A3FD8" w:rsidRPr="00D43815" w:rsidRDefault="008A3FD8">
            <w:pPr>
              <w:rPr>
                <w:sz w:val="22"/>
              </w:rPr>
            </w:pPr>
            <w:r>
              <w:rPr>
                <w:sz w:val="22"/>
              </w:rPr>
              <w:t>Instead of journaling today, we will begin with volunteers to read their PS piece (if they want)</w:t>
            </w:r>
          </w:p>
        </w:tc>
        <w:tc>
          <w:tcPr>
            <w:tcW w:w="1050" w:type="dxa"/>
          </w:tcPr>
          <w:p w:rsidR="008A3FD8" w:rsidRPr="00D43815" w:rsidRDefault="008A3FD8">
            <w:pPr>
              <w:rPr>
                <w:b/>
                <w:sz w:val="22"/>
              </w:rPr>
            </w:pPr>
            <w:r w:rsidRPr="00D43815">
              <w:rPr>
                <w:b/>
                <w:sz w:val="22"/>
              </w:rPr>
              <w:t>Time</w:t>
            </w:r>
          </w:p>
          <w:p w:rsidR="008A3FD8" w:rsidRPr="00D43815" w:rsidRDefault="008A3FD8">
            <w:pPr>
              <w:rPr>
                <w:sz w:val="22"/>
              </w:rPr>
            </w:pPr>
          </w:p>
          <w:p w:rsidR="008A3FD8" w:rsidRPr="00D43815" w:rsidRDefault="008A3FD8">
            <w:pPr>
              <w:rPr>
                <w:sz w:val="22"/>
              </w:rPr>
            </w:pPr>
          </w:p>
          <w:p w:rsidR="008A3FD8" w:rsidRPr="00D43815" w:rsidRDefault="008A3FD8">
            <w:pPr>
              <w:rPr>
                <w:sz w:val="22"/>
              </w:rPr>
            </w:pPr>
            <w:r>
              <w:rPr>
                <w:sz w:val="22"/>
              </w:rPr>
              <w:t>5 minutes</w:t>
            </w:r>
          </w:p>
        </w:tc>
        <w:tc>
          <w:tcPr>
            <w:tcW w:w="990" w:type="dxa"/>
            <w:vMerge w:val="restart"/>
          </w:tcPr>
          <w:p w:rsidR="008A3FD8" w:rsidRPr="00D43815" w:rsidRDefault="008A3FD8">
            <w:pPr>
              <w:rPr>
                <w:b/>
                <w:sz w:val="22"/>
              </w:rPr>
            </w:pPr>
            <w:r w:rsidRPr="00D43815">
              <w:rPr>
                <w:b/>
                <w:sz w:val="22"/>
              </w:rPr>
              <w:t xml:space="preserve"> </w:t>
            </w:r>
          </w:p>
          <w:p w:rsidR="008A3FD8" w:rsidRPr="00D43815" w:rsidRDefault="008A3FD8">
            <w:pPr>
              <w:rPr>
                <w:b/>
                <w:sz w:val="22"/>
              </w:rPr>
            </w:pPr>
          </w:p>
          <w:p w:rsidR="008A3FD8" w:rsidRPr="00D43815" w:rsidRDefault="008A3FD8">
            <w:pPr>
              <w:rPr>
                <w:b/>
                <w:sz w:val="22"/>
              </w:rPr>
            </w:pPr>
          </w:p>
          <w:p w:rsidR="008A3FD8" w:rsidRPr="00D43815" w:rsidRDefault="008A3FD8">
            <w:pPr>
              <w:rPr>
                <w:b/>
                <w:sz w:val="22"/>
              </w:rPr>
            </w:pPr>
          </w:p>
          <w:p w:rsidR="008A3FD8" w:rsidRPr="00D43815" w:rsidRDefault="008A3FD8">
            <w:pPr>
              <w:rPr>
                <w:b/>
                <w:sz w:val="22"/>
              </w:rPr>
            </w:pPr>
          </w:p>
          <w:p w:rsidR="008A3FD8" w:rsidRPr="00D43815" w:rsidRDefault="008A3FD8">
            <w:pPr>
              <w:rPr>
                <w:b/>
                <w:sz w:val="22"/>
              </w:rPr>
            </w:pPr>
          </w:p>
          <w:p w:rsidR="008A3FD8" w:rsidRPr="00D43815" w:rsidRDefault="008A3FD8">
            <w:pPr>
              <w:rPr>
                <w:b/>
                <w:sz w:val="22"/>
              </w:rPr>
            </w:pPr>
          </w:p>
          <w:p w:rsidR="008A3FD8" w:rsidRPr="00D43815" w:rsidRDefault="008A3FD8">
            <w:pPr>
              <w:rPr>
                <w:b/>
                <w:sz w:val="22"/>
              </w:rPr>
            </w:pPr>
          </w:p>
          <w:p w:rsidR="008A3FD8" w:rsidRPr="00D43815" w:rsidRDefault="008A3FD8">
            <w:pPr>
              <w:rPr>
                <w:b/>
                <w:sz w:val="22"/>
              </w:rPr>
            </w:pPr>
          </w:p>
        </w:tc>
      </w:tr>
      <w:tr w:rsidR="008A3FD8" w:rsidRPr="00D43815">
        <w:trPr>
          <w:trHeight w:val="1853"/>
        </w:trPr>
        <w:tc>
          <w:tcPr>
            <w:tcW w:w="6604" w:type="dxa"/>
          </w:tcPr>
          <w:p w:rsidR="008A3FD8" w:rsidRPr="00D87724" w:rsidRDefault="008A3FD8">
            <w:pPr>
              <w:rPr>
                <w:b/>
                <w:sz w:val="22"/>
                <w:u w:val="single"/>
              </w:rPr>
            </w:pPr>
            <w:r w:rsidRPr="00D87724">
              <w:rPr>
                <w:b/>
                <w:sz w:val="22"/>
                <w:u w:val="single"/>
              </w:rPr>
              <w:t>Instruction</w:t>
            </w:r>
          </w:p>
          <w:p w:rsidR="008A3FD8" w:rsidRPr="00D87724" w:rsidRDefault="008A3FD8">
            <w:pPr>
              <w:rPr>
                <w:sz w:val="22"/>
              </w:rPr>
            </w:pPr>
            <w:r w:rsidRPr="00D87724">
              <w:rPr>
                <w:sz w:val="22"/>
              </w:rPr>
              <w:t>(</w:t>
            </w:r>
            <w:proofErr w:type="gramStart"/>
            <w:r w:rsidRPr="00D87724">
              <w:rPr>
                <w:sz w:val="22"/>
              </w:rPr>
              <w:t>also</w:t>
            </w:r>
            <w:proofErr w:type="gramEnd"/>
            <w:r w:rsidRPr="00D87724">
              <w:rPr>
                <w:sz w:val="22"/>
              </w:rPr>
              <w:t xml:space="preserve"> called “Procedure or Sequence of Activities”)</w:t>
            </w:r>
          </w:p>
          <w:p w:rsidR="008A3FD8" w:rsidRPr="00D43815" w:rsidRDefault="008A3FD8">
            <w:pPr>
              <w:rPr>
                <w:sz w:val="22"/>
              </w:rPr>
            </w:pPr>
          </w:p>
          <w:p w:rsidR="008A3FD8" w:rsidRPr="00D43815" w:rsidRDefault="008A3FD8">
            <w:pPr>
              <w:rPr>
                <w:sz w:val="22"/>
              </w:rPr>
            </w:pPr>
            <w:r>
              <w:rPr>
                <w:sz w:val="22"/>
              </w:rPr>
              <w:t>Discuss PS pieces and if they are believable according to the text.</w:t>
            </w:r>
          </w:p>
          <w:p w:rsidR="008A3FD8" w:rsidRDefault="008A3FD8">
            <w:pPr>
              <w:rPr>
                <w:sz w:val="22"/>
              </w:rPr>
            </w:pPr>
          </w:p>
          <w:p w:rsidR="008A3FD8" w:rsidRPr="00D43815" w:rsidRDefault="008A3FD8">
            <w:pPr>
              <w:rPr>
                <w:sz w:val="22"/>
              </w:rPr>
            </w:pPr>
            <w:r>
              <w:rPr>
                <w:sz w:val="22"/>
              </w:rPr>
              <w:t>Discuss ending of the story: How has Val transformed?  Has she moved on?  What do you think of her and Jessica?</w:t>
            </w:r>
          </w:p>
        </w:tc>
        <w:tc>
          <w:tcPr>
            <w:tcW w:w="1050" w:type="dxa"/>
          </w:tcPr>
          <w:p w:rsidR="008A3FD8" w:rsidRPr="00D43815" w:rsidRDefault="008A3FD8">
            <w:pPr>
              <w:rPr>
                <w:sz w:val="22"/>
              </w:rPr>
            </w:pPr>
          </w:p>
          <w:p w:rsidR="008A3FD8" w:rsidRPr="00D43815" w:rsidRDefault="008A3FD8">
            <w:pPr>
              <w:rPr>
                <w:sz w:val="22"/>
              </w:rPr>
            </w:pPr>
          </w:p>
          <w:p w:rsidR="008A3FD8" w:rsidRPr="00D43815" w:rsidRDefault="008A3FD8">
            <w:pPr>
              <w:rPr>
                <w:sz w:val="22"/>
              </w:rPr>
            </w:pPr>
            <w:r>
              <w:rPr>
                <w:sz w:val="22"/>
              </w:rPr>
              <w:t>10-15 minutes</w:t>
            </w:r>
          </w:p>
        </w:tc>
        <w:tc>
          <w:tcPr>
            <w:tcW w:w="990" w:type="dxa"/>
            <w:vMerge/>
          </w:tcPr>
          <w:p w:rsidR="008A3FD8" w:rsidRPr="00D43815" w:rsidRDefault="008A3FD8">
            <w:pPr>
              <w:rPr>
                <w:sz w:val="22"/>
              </w:rPr>
            </w:pPr>
          </w:p>
        </w:tc>
      </w:tr>
      <w:tr w:rsidR="008A3FD8" w:rsidRPr="00D43815">
        <w:trPr>
          <w:trHeight w:val="172"/>
        </w:trPr>
        <w:tc>
          <w:tcPr>
            <w:tcW w:w="6604" w:type="dxa"/>
            <w:tcBorders>
              <w:bottom w:val="single" w:sz="4" w:space="0" w:color="auto"/>
            </w:tcBorders>
          </w:tcPr>
          <w:p w:rsidR="008A3FD8" w:rsidRPr="00D87724" w:rsidRDefault="008A3FD8">
            <w:pPr>
              <w:rPr>
                <w:b/>
                <w:sz w:val="22"/>
                <w:u w:val="single"/>
              </w:rPr>
            </w:pPr>
            <w:r w:rsidRPr="00D87724">
              <w:rPr>
                <w:b/>
                <w:sz w:val="22"/>
                <w:u w:val="single"/>
              </w:rPr>
              <w:t xml:space="preserve">Guided Practice </w:t>
            </w:r>
          </w:p>
          <w:p w:rsidR="008A3FD8" w:rsidRPr="008A3FD8" w:rsidRDefault="008A3FD8" w:rsidP="008A3FD8">
            <w:pPr>
              <w:pStyle w:val="ListParagraph"/>
              <w:numPr>
                <w:ilvl w:val="0"/>
                <w:numId w:val="1"/>
              </w:numPr>
              <w:rPr>
                <w:sz w:val="22"/>
              </w:rPr>
            </w:pPr>
            <w:r w:rsidRPr="008A3FD8">
              <w:rPr>
                <w:sz w:val="22"/>
              </w:rPr>
              <w:t>Ask if students know Columbine, give brief details</w:t>
            </w:r>
          </w:p>
          <w:p w:rsidR="008A3FD8" w:rsidRDefault="008A3FD8" w:rsidP="008A3FD8">
            <w:pPr>
              <w:pStyle w:val="ListParagraph"/>
              <w:numPr>
                <w:ilvl w:val="0"/>
                <w:numId w:val="1"/>
              </w:numPr>
              <w:rPr>
                <w:sz w:val="22"/>
              </w:rPr>
            </w:pPr>
            <w:r>
              <w:rPr>
                <w:sz w:val="22"/>
              </w:rPr>
              <w:t>In a gallery walk type of way – quietly walk around in groups of 5 to different tables where documents (the journal entries, suicide note, some pictures, and Rachel’s essay) are laid out, in notebook – take notes – each table gets 3 minutes</w:t>
            </w:r>
          </w:p>
          <w:p w:rsidR="008A3FD8" w:rsidRDefault="008A3FD8" w:rsidP="008A3FD8">
            <w:pPr>
              <w:pStyle w:val="ListParagraph"/>
              <w:numPr>
                <w:ilvl w:val="0"/>
                <w:numId w:val="1"/>
              </w:numPr>
              <w:rPr>
                <w:sz w:val="22"/>
              </w:rPr>
            </w:pPr>
            <w:r>
              <w:rPr>
                <w:sz w:val="22"/>
              </w:rPr>
              <w:t>At the end of class, talk about what they think- “You just might start a chain reaction”</w:t>
            </w:r>
          </w:p>
          <w:p w:rsidR="008A3FD8" w:rsidRPr="008A3FD8" w:rsidRDefault="008A3FD8" w:rsidP="008A3FD8">
            <w:pPr>
              <w:pStyle w:val="ListParagraph"/>
              <w:numPr>
                <w:ilvl w:val="0"/>
                <w:numId w:val="1"/>
              </w:numPr>
              <w:rPr>
                <w:sz w:val="22"/>
              </w:rPr>
            </w:pPr>
            <w:r>
              <w:rPr>
                <w:sz w:val="22"/>
              </w:rPr>
              <w:t>Make sure to mention the Rachel’s challenge coming next Friday and how we will have a booth to raise money for suicide awareness.</w:t>
            </w:r>
          </w:p>
          <w:p w:rsidR="008A3FD8" w:rsidRPr="00D43815" w:rsidRDefault="008A3FD8">
            <w:pPr>
              <w:rPr>
                <w:sz w:val="22"/>
              </w:rPr>
            </w:pPr>
          </w:p>
        </w:tc>
        <w:tc>
          <w:tcPr>
            <w:tcW w:w="1050" w:type="dxa"/>
            <w:tcBorders>
              <w:bottom w:val="single" w:sz="4" w:space="0" w:color="auto"/>
            </w:tcBorders>
          </w:tcPr>
          <w:p w:rsidR="008A3FD8" w:rsidRPr="00D43815" w:rsidRDefault="008A3FD8">
            <w:pPr>
              <w:rPr>
                <w:sz w:val="22"/>
              </w:rPr>
            </w:pPr>
            <w:r>
              <w:rPr>
                <w:sz w:val="22"/>
              </w:rPr>
              <w:t>Rest of the period.</w:t>
            </w:r>
          </w:p>
        </w:tc>
        <w:tc>
          <w:tcPr>
            <w:tcW w:w="990" w:type="dxa"/>
            <w:vMerge/>
          </w:tcPr>
          <w:p w:rsidR="008A3FD8" w:rsidRPr="00D43815" w:rsidRDefault="008A3FD8">
            <w:pPr>
              <w:rPr>
                <w:sz w:val="22"/>
              </w:rPr>
            </w:pPr>
          </w:p>
        </w:tc>
      </w:tr>
      <w:tr w:rsidR="008A3FD8" w:rsidRPr="00D43815">
        <w:trPr>
          <w:trHeight w:val="971"/>
        </w:trPr>
        <w:tc>
          <w:tcPr>
            <w:tcW w:w="6604" w:type="dxa"/>
            <w:tcBorders>
              <w:bottom w:val="single" w:sz="4" w:space="0" w:color="auto"/>
            </w:tcBorders>
          </w:tcPr>
          <w:p w:rsidR="008A3FD8" w:rsidRPr="00D87724" w:rsidRDefault="008A3FD8">
            <w:pPr>
              <w:rPr>
                <w:b/>
                <w:sz w:val="22"/>
                <w:u w:val="single"/>
              </w:rPr>
            </w:pPr>
            <w:r w:rsidRPr="00D87724">
              <w:rPr>
                <w:b/>
                <w:sz w:val="22"/>
                <w:u w:val="single"/>
              </w:rPr>
              <w:t>Independent Practice</w:t>
            </w:r>
          </w:p>
          <w:p w:rsidR="008A3FD8" w:rsidRDefault="008A3FD8">
            <w:pPr>
              <w:rPr>
                <w:sz w:val="22"/>
              </w:rPr>
            </w:pPr>
          </w:p>
          <w:p w:rsidR="008A3FD8" w:rsidRPr="008A3FD8" w:rsidRDefault="008A3FD8" w:rsidP="008A3FD8">
            <w:pPr>
              <w:pStyle w:val="ListParagraph"/>
              <w:widowControl w:val="0"/>
              <w:numPr>
                <w:ilvl w:val="0"/>
                <w:numId w:val="1"/>
              </w:numPr>
              <w:autoSpaceDE w:val="0"/>
              <w:autoSpaceDN w:val="0"/>
              <w:adjustRightInd w:val="0"/>
              <w:rPr>
                <w:rFonts w:ascii="Arial" w:hAnsi="Arial" w:cs="Arial"/>
                <w:sz w:val="26"/>
                <w:szCs w:val="26"/>
              </w:rPr>
            </w:pPr>
            <w:r w:rsidRPr="008A3FD8">
              <w:rPr>
                <w:rFonts w:ascii="Arial" w:hAnsi="Arial" w:cs="Arial"/>
                <w:sz w:val="26"/>
                <w:szCs w:val="26"/>
              </w:rPr>
              <w:t xml:space="preserve">Next Friday I have arranged for the Rachel's Challenge group to come and speak to the school, our class will have a booth </w:t>
            </w:r>
            <w:r>
              <w:rPr>
                <w:rFonts w:ascii="Arial" w:hAnsi="Arial" w:cs="Arial"/>
                <w:sz w:val="26"/>
                <w:szCs w:val="26"/>
              </w:rPr>
              <w:t xml:space="preserve">titled “You just might start a chain reaction” </w:t>
            </w:r>
            <w:r w:rsidRPr="008A3FD8">
              <w:rPr>
                <w:rFonts w:ascii="Arial" w:hAnsi="Arial" w:cs="Arial"/>
                <w:sz w:val="26"/>
                <w:szCs w:val="26"/>
              </w:rPr>
              <w:t>with a jar to collect $ and donate to suicide awareness- extra credit to those who help decorate/run the booth - the best of the I-Search papers will be out there for people to read and see</w:t>
            </w:r>
          </w:p>
          <w:p w:rsidR="008A3FD8" w:rsidRPr="008A3FD8" w:rsidRDefault="008A3FD8" w:rsidP="008A3FD8">
            <w:pPr>
              <w:pStyle w:val="ListParagraph"/>
              <w:widowControl w:val="0"/>
              <w:autoSpaceDE w:val="0"/>
              <w:autoSpaceDN w:val="0"/>
              <w:adjustRightInd w:val="0"/>
              <w:rPr>
                <w:rFonts w:ascii="Arial" w:hAnsi="Arial" w:cs="Arial"/>
                <w:sz w:val="26"/>
                <w:szCs w:val="26"/>
              </w:rPr>
            </w:pPr>
          </w:p>
          <w:p w:rsidR="008A3FD8" w:rsidRPr="00D43815" w:rsidRDefault="008A3FD8" w:rsidP="008A3FD8">
            <w:pPr>
              <w:rPr>
                <w:sz w:val="22"/>
              </w:rPr>
            </w:pPr>
            <w:r>
              <w:rPr>
                <w:rFonts w:ascii="Arial" w:hAnsi="Arial" w:cs="Arial"/>
                <w:sz w:val="26"/>
                <w:szCs w:val="26"/>
              </w:rPr>
              <w:t>HW: I-Search draft due</w:t>
            </w:r>
          </w:p>
        </w:tc>
        <w:tc>
          <w:tcPr>
            <w:tcW w:w="1050" w:type="dxa"/>
            <w:tcBorders>
              <w:bottom w:val="single" w:sz="4" w:space="0" w:color="auto"/>
            </w:tcBorders>
          </w:tcPr>
          <w:p w:rsidR="008A3FD8" w:rsidRPr="00D43815" w:rsidRDefault="008A3FD8">
            <w:pPr>
              <w:rPr>
                <w:sz w:val="22"/>
              </w:rPr>
            </w:pPr>
            <w:r w:rsidRPr="00D43815">
              <w:rPr>
                <w:sz w:val="22"/>
              </w:rPr>
              <w:t xml:space="preserve">    </w:t>
            </w:r>
          </w:p>
          <w:p w:rsidR="008A3FD8" w:rsidRPr="00D43815" w:rsidRDefault="008A3FD8">
            <w:pPr>
              <w:rPr>
                <w:sz w:val="22"/>
              </w:rPr>
            </w:pPr>
            <w:r w:rsidRPr="00D43815">
              <w:rPr>
                <w:sz w:val="22"/>
              </w:rPr>
              <w:t>Longer/</w:t>
            </w:r>
          </w:p>
          <w:p w:rsidR="008A3FD8" w:rsidRPr="00D43815" w:rsidRDefault="008A3FD8">
            <w:pPr>
              <w:rPr>
                <w:sz w:val="22"/>
              </w:rPr>
            </w:pPr>
            <w:r w:rsidRPr="00D43815">
              <w:rPr>
                <w:sz w:val="22"/>
              </w:rPr>
              <w:t>Longest (HW)</w:t>
            </w:r>
          </w:p>
        </w:tc>
        <w:tc>
          <w:tcPr>
            <w:tcW w:w="990" w:type="dxa"/>
            <w:vMerge/>
          </w:tcPr>
          <w:p w:rsidR="008A3FD8" w:rsidRPr="00D43815" w:rsidRDefault="008A3FD8">
            <w:pPr>
              <w:rPr>
                <w:sz w:val="22"/>
              </w:rPr>
            </w:pPr>
          </w:p>
        </w:tc>
      </w:tr>
      <w:tr w:rsidR="008A3FD8" w:rsidRPr="00D43815">
        <w:trPr>
          <w:trHeight w:val="172"/>
        </w:trPr>
        <w:tc>
          <w:tcPr>
            <w:tcW w:w="6604" w:type="dxa"/>
            <w:tcBorders>
              <w:top w:val="single" w:sz="4" w:space="0" w:color="auto"/>
            </w:tcBorders>
          </w:tcPr>
          <w:p w:rsidR="008A3FD8" w:rsidRPr="00D87724" w:rsidRDefault="008A3FD8">
            <w:pPr>
              <w:rPr>
                <w:b/>
                <w:sz w:val="22"/>
                <w:u w:val="single"/>
              </w:rPr>
            </w:pPr>
            <w:r w:rsidRPr="00D87724">
              <w:rPr>
                <w:b/>
                <w:sz w:val="22"/>
                <w:u w:val="single"/>
              </w:rPr>
              <w:t>Closure</w:t>
            </w:r>
          </w:p>
          <w:p w:rsidR="008A3FD8" w:rsidRPr="00D43815" w:rsidRDefault="008A3FD8">
            <w:pPr>
              <w:rPr>
                <w:b/>
                <w:sz w:val="22"/>
              </w:rPr>
            </w:pPr>
          </w:p>
          <w:p w:rsidR="008A3FD8" w:rsidRPr="00D43815" w:rsidRDefault="008A3FD8" w:rsidP="0055439C">
            <w:pPr>
              <w:rPr>
                <w:sz w:val="22"/>
              </w:rPr>
            </w:pPr>
            <w:r>
              <w:rPr>
                <w:sz w:val="22"/>
              </w:rPr>
              <w:t>. Let them know homework, wish them a good day!</w:t>
            </w:r>
          </w:p>
        </w:tc>
        <w:tc>
          <w:tcPr>
            <w:tcW w:w="1050" w:type="dxa"/>
            <w:tcBorders>
              <w:top w:val="single" w:sz="4" w:space="0" w:color="auto"/>
            </w:tcBorders>
          </w:tcPr>
          <w:p w:rsidR="008A3FD8" w:rsidRPr="00D43815" w:rsidRDefault="008A3FD8">
            <w:pPr>
              <w:rPr>
                <w:sz w:val="22"/>
              </w:rPr>
            </w:pPr>
          </w:p>
          <w:p w:rsidR="008A3FD8" w:rsidRPr="00D43815" w:rsidRDefault="008A3FD8">
            <w:pPr>
              <w:rPr>
                <w:sz w:val="22"/>
              </w:rPr>
            </w:pPr>
          </w:p>
          <w:p w:rsidR="008A3FD8" w:rsidRPr="00D43815" w:rsidRDefault="008A3FD8">
            <w:pPr>
              <w:rPr>
                <w:sz w:val="22"/>
              </w:rPr>
            </w:pPr>
            <w:r w:rsidRPr="00D43815">
              <w:rPr>
                <w:sz w:val="22"/>
              </w:rPr>
              <w:t>Short</w:t>
            </w:r>
          </w:p>
        </w:tc>
        <w:tc>
          <w:tcPr>
            <w:tcW w:w="990" w:type="dxa"/>
            <w:vMerge/>
          </w:tcPr>
          <w:p w:rsidR="008A3FD8" w:rsidRPr="00D43815" w:rsidRDefault="008A3FD8">
            <w:pPr>
              <w:rPr>
                <w:sz w:val="22"/>
              </w:rPr>
            </w:pPr>
          </w:p>
        </w:tc>
      </w:tr>
    </w:tbl>
    <w:p w:rsidR="008A3FD8" w:rsidRDefault="008A3FD8" w:rsidP="008A3FD8">
      <w:pPr>
        <w:rPr>
          <w:rFonts w:ascii="Times New Roman" w:eastAsia="Times New Roman" w:hAnsi="Times New Roman" w:cs="Arial"/>
          <w:szCs w:val="26"/>
        </w:rPr>
      </w:pPr>
    </w:p>
    <w:p w:rsidR="008A3FD8" w:rsidRDefault="008A3FD8" w:rsidP="008A3FD8"/>
    <w:p w:rsidR="008A3FD8" w:rsidRPr="007D2C47" w:rsidRDefault="008A3FD8" w:rsidP="008A3FD8">
      <w:pPr>
        <w:rPr>
          <w:b/>
        </w:rPr>
      </w:pPr>
      <w:r w:rsidRPr="007D2C47">
        <w:rPr>
          <w:b/>
        </w:rPr>
        <w:t>Special Notes and Reminders:</w:t>
      </w:r>
    </w:p>
    <w:p w:rsidR="008A3FD8" w:rsidRDefault="008A3FD8" w:rsidP="008A3FD8">
      <w:pPr>
        <w:pStyle w:val="ListParagraph"/>
        <w:numPr>
          <w:ilvl w:val="0"/>
          <w:numId w:val="1"/>
        </w:numPr>
      </w:pPr>
      <w:r>
        <w:t>Have “The Hate List”</w:t>
      </w:r>
    </w:p>
    <w:p w:rsidR="008A3FD8" w:rsidRDefault="008A3FD8" w:rsidP="008A3FD8">
      <w:pPr>
        <w:pStyle w:val="ListParagraph"/>
        <w:numPr>
          <w:ilvl w:val="0"/>
          <w:numId w:val="1"/>
        </w:numPr>
      </w:pPr>
      <w:r>
        <w:t>Make enough copies of each document for the tables</w:t>
      </w:r>
    </w:p>
    <w:p w:rsidR="008A3FD8" w:rsidRDefault="008A3FD8" w:rsidP="008A3FD8">
      <w:pPr>
        <w:pStyle w:val="ListParagraph"/>
        <w:numPr>
          <w:ilvl w:val="0"/>
          <w:numId w:val="1"/>
        </w:numPr>
      </w:pPr>
      <w:r>
        <w:t xml:space="preserve">Have enough copies for students to take Rachel’s essay home </w:t>
      </w:r>
    </w:p>
    <w:p w:rsidR="008A3FD8" w:rsidRDefault="008A3FD8" w:rsidP="008A3FD8">
      <w:pPr>
        <w:pStyle w:val="ListParagraph"/>
      </w:pPr>
    </w:p>
    <w:p w:rsidR="008A3FD8" w:rsidRPr="007D2C47" w:rsidRDefault="008A3FD8" w:rsidP="008A3FD8">
      <w:pPr>
        <w:rPr>
          <w:b/>
        </w:rPr>
      </w:pPr>
      <w:r w:rsidRPr="007D2C47">
        <w:rPr>
          <w:b/>
        </w:rPr>
        <w:t xml:space="preserve">Materials and Resources Needed: </w:t>
      </w:r>
    </w:p>
    <w:p w:rsidR="008A3FD8" w:rsidRDefault="008A3FD8" w:rsidP="008A3FD8">
      <w:pPr>
        <w:pStyle w:val="ListParagraph"/>
        <w:numPr>
          <w:ilvl w:val="0"/>
          <w:numId w:val="1"/>
        </w:numPr>
      </w:pPr>
      <w:r>
        <w:t>N/A</w:t>
      </w:r>
    </w:p>
    <w:p w:rsidR="008A3FD8" w:rsidRDefault="008A3FD8" w:rsidP="008A3FD8"/>
    <w:p w:rsidR="008A3FD8" w:rsidRPr="007D2C47" w:rsidRDefault="008A3FD8" w:rsidP="008A3FD8">
      <w:pPr>
        <w:rPr>
          <w:b/>
        </w:rPr>
      </w:pPr>
      <w:r w:rsidRPr="007D2C47">
        <w:rPr>
          <w:b/>
        </w:rPr>
        <w:t>Accommodations for Students with Special Needs:</w:t>
      </w:r>
    </w:p>
    <w:p w:rsidR="008A3FD8" w:rsidRDefault="008A3FD8" w:rsidP="008A3FD8">
      <w:r>
        <w:t>N/A</w:t>
      </w:r>
    </w:p>
    <w:p w:rsidR="008A3FD8" w:rsidRDefault="008A3FD8" w:rsidP="008A3FD8"/>
    <w:p w:rsidR="008A3FD8" w:rsidRDefault="008A3FD8" w:rsidP="008A3FD8">
      <w:r w:rsidRPr="007D2C47">
        <w:rPr>
          <w:b/>
        </w:rPr>
        <w:t>Reflection on or Evaluation of Lesson</w:t>
      </w:r>
      <w:r>
        <w:t>:</w:t>
      </w:r>
    </w:p>
    <w:p w:rsidR="008A3FD8" w:rsidRDefault="008A3FD8" w:rsidP="008A3FD8"/>
    <w:p w:rsidR="008A3FD8" w:rsidRDefault="008A3FD8" w:rsidP="008A3FD8"/>
    <w:p w:rsidR="00B23BD0" w:rsidRDefault="008A3FD8"/>
    <w:sectPr w:rsidR="00B23BD0" w:rsidSect="00FB41A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altName w:val="Times New Roman"/>
    <w:panose1 w:val="00000000000000000000"/>
    <w:charset w:val="4D"/>
    <w:family w:val="roman"/>
    <w:notTrueType/>
    <w:pitch w:val="default"/>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FCD540E"/>
    <w:multiLevelType w:val="hybridMultilevel"/>
    <w:tmpl w:val="B132449E"/>
    <w:lvl w:ilvl="0" w:tplc="1B7E05AA">
      <w:start w:val="2"/>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B718D1"/>
    <w:multiLevelType w:val="hybridMultilevel"/>
    <w:tmpl w:val="FAEA9810"/>
    <w:lvl w:ilvl="0" w:tplc="38D6BFB4">
      <w:start w:val="1"/>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446987"/>
    <w:multiLevelType w:val="hybridMultilevel"/>
    <w:tmpl w:val="AA089208"/>
    <w:lvl w:ilvl="0" w:tplc="D92E7930">
      <w:start w:val="4"/>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8A3FD8"/>
    <w:rsid w:val="008A3FD8"/>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FD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A3FD8"/>
    <w:pPr>
      <w:ind w:left="720"/>
      <w:contextualSpacing/>
    </w:pPr>
  </w:style>
  <w:style w:type="paragraph" w:styleId="BodyTextIndent">
    <w:name w:val="Body Text Indent"/>
    <w:basedOn w:val="Normal"/>
    <w:link w:val="BodyTextIndentChar"/>
    <w:rsid w:val="008A3FD8"/>
    <w:pPr>
      <w:ind w:firstLine="360"/>
    </w:pPr>
    <w:rPr>
      <w:rFonts w:ascii="Times New Roman" w:eastAsia="Times New Roman" w:hAnsi="Times New Roman" w:cs="Times New Roman"/>
      <w:b/>
    </w:rPr>
  </w:style>
  <w:style w:type="character" w:customStyle="1" w:styleId="BodyTextIndentChar">
    <w:name w:val="Body Text Indent Char"/>
    <w:basedOn w:val="DefaultParagraphFont"/>
    <w:link w:val="BodyTextIndent"/>
    <w:rsid w:val="008A3FD8"/>
    <w:rPr>
      <w:rFonts w:ascii="Times New Roman" w:eastAsia="Times New Roman" w:hAnsi="Times New Roman" w:cs="Times New Roman"/>
      <w:b/>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611</Words>
  <Characters>3487</Characters>
  <Application>Microsoft Word 12.1.0</Application>
  <DocSecurity>0</DocSecurity>
  <Lines>29</Lines>
  <Paragraphs>6</Paragraphs>
  <ScaleCrop>false</ScaleCrop>
  <Company>SUNY Cortland</Company>
  <LinksUpToDate>false</LinksUpToDate>
  <CharactersWithSpaces>4282</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Bert</dc:creator>
  <cp:keywords/>
  <cp:lastModifiedBy>Samantha Bert</cp:lastModifiedBy>
  <cp:revision>1</cp:revision>
  <dcterms:created xsi:type="dcterms:W3CDTF">2012-04-23T21:54:00Z</dcterms:created>
  <dcterms:modified xsi:type="dcterms:W3CDTF">2012-04-23T22:09:00Z</dcterms:modified>
</cp:coreProperties>
</file>