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62D43" w:rsidRDefault="00E62D43" w:rsidP="00E62D43">
      <w:r w:rsidRPr="007D2C47">
        <w:rPr>
          <w:b/>
        </w:rPr>
        <w:t>Teacher</w:t>
      </w:r>
      <w:r>
        <w:t>: Samantha Bert</w:t>
      </w:r>
    </w:p>
    <w:p w:rsidR="00E62D43" w:rsidRDefault="00E62D43" w:rsidP="00E62D43">
      <w:r w:rsidRPr="007D2C47">
        <w:rPr>
          <w:b/>
        </w:rPr>
        <w:t>Class</w:t>
      </w:r>
      <w:r>
        <w:t>: English</w:t>
      </w:r>
    </w:p>
    <w:p w:rsidR="00E62D43" w:rsidRDefault="00E62D43" w:rsidP="00E62D43">
      <w:r w:rsidRPr="007D2C47">
        <w:rPr>
          <w:b/>
        </w:rPr>
        <w:t>Date</w:t>
      </w:r>
      <w:r>
        <w:t>: 5/8</w:t>
      </w:r>
    </w:p>
    <w:p w:rsidR="00E62D43" w:rsidRDefault="00E62D43" w:rsidP="00E62D43">
      <w:r w:rsidRPr="007D2C47">
        <w:rPr>
          <w:b/>
        </w:rPr>
        <w:t>Grade</w:t>
      </w:r>
      <w:r>
        <w:t>: 11th</w:t>
      </w:r>
    </w:p>
    <w:p w:rsidR="00E62D43" w:rsidRDefault="00E62D43" w:rsidP="00E62D43">
      <w:r w:rsidRPr="007D2C47">
        <w:rPr>
          <w:b/>
        </w:rPr>
        <w:t xml:space="preserve">Room Number: </w:t>
      </w:r>
      <w:r>
        <w:t>134</w:t>
      </w:r>
    </w:p>
    <w:p w:rsidR="00E62D43" w:rsidRDefault="00E62D43" w:rsidP="00E62D43">
      <w:r w:rsidRPr="007D2C47">
        <w:rPr>
          <w:b/>
        </w:rPr>
        <w:t>Lesson Number</w:t>
      </w:r>
      <w:r>
        <w:t>: 2 out of 15</w:t>
      </w:r>
    </w:p>
    <w:p w:rsidR="00E62D43" w:rsidRDefault="00E62D43" w:rsidP="00E62D43">
      <w:r w:rsidRPr="007D2C47">
        <w:rPr>
          <w:b/>
        </w:rPr>
        <w:t>Periods</w:t>
      </w:r>
      <w:r>
        <w:t xml:space="preserve">: 2, 3, 5, </w:t>
      </w:r>
      <w:proofErr w:type="gramStart"/>
      <w:r>
        <w:t>8</w:t>
      </w:r>
      <w:proofErr w:type="gramEnd"/>
    </w:p>
    <w:p w:rsidR="00E62D43" w:rsidRDefault="00E62D43" w:rsidP="00E62D43">
      <w:r w:rsidRPr="007D2C47">
        <w:rPr>
          <w:b/>
        </w:rPr>
        <w:t>Unit</w:t>
      </w:r>
      <w:r>
        <w:t>: Teen Violence – How much is enough?</w:t>
      </w:r>
    </w:p>
    <w:p w:rsidR="00E62D43" w:rsidRDefault="00E62D43" w:rsidP="00E62D43">
      <w:r w:rsidRPr="007D2C47">
        <w:rPr>
          <w:b/>
        </w:rPr>
        <w:t>Topic</w:t>
      </w:r>
      <w:r>
        <w:t>: Monologues</w:t>
      </w:r>
    </w:p>
    <w:p w:rsidR="00E62D43" w:rsidRDefault="00E62D43" w:rsidP="00E62D43"/>
    <w:p w:rsidR="00E62D43" w:rsidRDefault="00E62D43" w:rsidP="00E62D43">
      <w:r w:rsidRPr="007D2C47">
        <w:rPr>
          <w:b/>
        </w:rPr>
        <w:t>Context</w:t>
      </w:r>
      <w:r>
        <w:t xml:space="preserve">: Students have read up to page 210 in “The Hate List” by Jennifer Brown.  </w:t>
      </w:r>
    </w:p>
    <w:p w:rsidR="00E62D43" w:rsidRDefault="00E62D43" w:rsidP="00E62D43"/>
    <w:p w:rsidR="00E62D43" w:rsidRDefault="00E62D43" w:rsidP="00E62D43">
      <w:r w:rsidRPr="007D2C47">
        <w:rPr>
          <w:b/>
        </w:rPr>
        <w:t>Short-range learning objective(s)</w:t>
      </w:r>
      <w:r>
        <w:t xml:space="preserve">: </w:t>
      </w:r>
    </w:p>
    <w:p w:rsidR="00E62D43" w:rsidRDefault="00E62D43" w:rsidP="00E62D43"/>
    <w:p w:rsidR="00E62D43" w:rsidRDefault="00E62D43" w:rsidP="00E62D43">
      <w:pPr>
        <w:pStyle w:val="ListParagraph"/>
        <w:numPr>
          <w:ilvl w:val="0"/>
          <w:numId w:val="2"/>
        </w:numPr>
      </w:pPr>
      <w:r>
        <w:t>Students will be able to define monologue</w:t>
      </w:r>
    </w:p>
    <w:p w:rsidR="00E62D43" w:rsidRDefault="00E62D43" w:rsidP="00E62D43">
      <w:pPr>
        <w:pStyle w:val="ListParagraph"/>
        <w:numPr>
          <w:ilvl w:val="0"/>
          <w:numId w:val="2"/>
        </w:numPr>
      </w:pPr>
      <w:r>
        <w:t>Students will be able to apply these characteristics of a monologue to write one</w:t>
      </w:r>
    </w:p>
    <w:p w:rsidR="00E62D43" w:rsidRDefault="00E62D43" w:rsidP="00E62D43">
      <w:pPr>
        <w:pStyle w:val="ListParagraph"/>
        <w:numPr>
          <w:ilvl w:val="0"/>
          <w:numId w:val="2"/>
        </w:numPr>
      </w:pPr>
      <w:r>
        <w:t xml:space="preserve">Students will be able to understand the symbolism in Dr. </w:t>
      </w:r>
      <w:proofErr w:type="spellStart"/>
      <w:r>
        <w:t>Hieler’s</w:t>
      </w:r>
      <w:proofErr w:type="spellEnd"/>
      <w:r>
        <w:t xml:space="preserve"> name</w:t>
      </w:r>
    </w:p>
    <w:p w:rsidR="00E62D43" w:rsidRDefault="00E62D43" w:rsidP="00E62D43">
      <w:pPr>
        <w:pStyle w:val="ListParagraph"/>
        <w:numPr>
          <w:ilvl w:val="0"/>
          <w:numId w:val="2"/>
        </w:numPr>
      </w:pPr>
      <w:r>
        <w:t>Students will be able to understand the symbolism of Shakespeare’s plays</w:t>
      </w:r>
    </w:p>
    <w:p w:rsidR="00E62D43" w:rsidRDefault="00E62D43" w:rsidP="00E62D43">
      <w:pPr>
        <w:pStyle w:val="ListParagraph"/>
      </w:pPr>
    </w:p>
    <w:p w:rsidR="00E62D43" w:rsidRDefault="00E62D43" w:rsidP="00E62D43">
      <w:r w:rsidRPr="007D2C47">
        <w:rPr>
          <w:b/>
        </w:rPr>
        <w:t>Long-range learning objective(s)</w:t>
      </w:r>
      <w:r>
        <w:t>:</w:t>
      </w:r>
    </w:p>
    <w:p w:rsidR="00E62D43" w:rsidRDefault="00E62D43" w:rsidP="00E62D43">
      <w:pPr>
        <w:pStyle w:val="ListParagraph"/>
        <w:numPr>
          <w:ilvl w:val="0"/>
          <w:numId w:val="1"/>
        </w:numPr>
      </w:pPr>
      <w:r>
        <w:t>Students will be able to write an I-Search paper</w:t>
      </w:r>
    </w:p>
    <w:p w:rsidR="00E62D43" w:rsidRDefault="00E62D43" w:rsidP="00E62D43">
      <w:pPr>
        <w:pStyle w:val="ListParagraph"/>
        <w:numPr>
          <w:ilvl w:val="0"/>
          <w:numId w:val="1"/>
        </w:numPr>
      </w:pPr>
      <w:r>
        <w:t xml:space="preserve">Students will be able to create a </w:t>
      </w:r>
      <w:proofErr w:type="spellStart"/>
      <w:r>
        <w:t>photostory</w:t>
      </w:r>
      <w:proofErr w:type="spellEnd"/>
      <w:r>
        <w:t xml:space="preserve"> for this text</w:t>
      </w:r>
    </w:p>
    <w:p w:rsidR="00E62D43" w:rsidRDefault="00E62D43" w:rsidP="00E62D43"/>
    <w:p w:rsidR="00E62D43" w:rsidRDefault="00E62D43" w:rsidP="00E62D43">
      <w:r>
        <w:t>Affective Learning objective(s):</w:t>
      </w:r>
    </w:p>
    <w:p w:rsidR="00E62D43" w:rsidRDefault="00E62D43" w:rsidP="00E62D43">
      <w:pPr>
        <w:pStyle w:val="ListParagraph"/>
        <w:numPr>
          <w:ilvl w:val="0"/>
          <w:numId w:val="1"/>
        </w:numPr>
      </w:pPr>
      <w:r>
        <w:t>Students will be able to sympathize with those who are the victims, identify when to step up for someone, and realize the effects of teen violence.</w:t>
      </w:r>
    </w:p>
    <w:p w:rsidR="00E62D43" w:rsidRDefault="00E62D43" w:rsidP="00E62D43">
      <w:pPr>
        <w:pStyle w:val="ListParagraph"/>
      </w:pPr>
    </w:p>
    <w:p w:rsidR="00E62D43" w:rsidRDefault="00E62D43" w:rsidP="00E62D43"/>
    <w:p w:rsidR="00E62D43" w:rsidRDefault="00E62D43" w:rsidP="00E62D43">
      <w:r w:rsidRPr="007D2C47">
        <w:rPr>
          <w:b/>
        </w:rPr>
        <w:t>Rationale</w:t>
      </w:r>
      <w:r>
        <w:t>:</w:t>
      </w:r>
    </w:p>
    <w:p w:rsidR="00E62D43" w:rsidRDefault="00E62D43" w:rsidP="00E62D43"/>
    <w:p w:rsidR="00E62D43" w:rsidRDefault="00E62D43" w:rsidP="00E62D43">
      <w:pPr>
        <w:ind w:left="720"/>
      </w:pPr>
      <w:r>
        <w:t xml:space="preserve">1. </w:t>
      </w:r>
      <w:r w:rsidRPr="007D2C47">
        <w:rPr>
          <w:i/>
        </w:rPr>
        <w:t>Administrators</w:t>
      </w:r>
      <w:r>
        <w:t>:  Monologues are a genre of writing and it is important for our students to be able to write in a wide range of genres.  They will be able to apply these characteristics of writing to other pieces of writing throughout their lives.  Symbolism is also important for students to know in literature, especially for the state tests.</w:t>
      </w:r>
    </w:p>
    <w:p w:rsidR="00E62D43" w:rsidRDefault="00E62D43" w:rsidP="00E62D43">
      <w:pPr>
        <w:pStyle w:val="ListParagraph"/>
        <w:numPr>
          <w:ilvl w:val="0"/>
          <w:numId w:val="3"/>
        </w:numPr>
      </w:pPr>
      <w:r w:rsidRPr="00286FB7">
        <w:rPr>
          <w:i/>
        </w:rPr>
        <w:t>Students</w:t>
      </w:r>
      <w:r>
        <w:t>: Symbolism is crucial to know in a story because in basically every story there will be symbolism.  Picking up on this adds to your understanding of the text.  Writing in general is important for you to practice, so monologues are another way for you to exercise that.</w:t>
      </w:r>
    </w:p>
    <w:p w:rsidR="00E62D43" w:rsidRDefault="00E62D43" w:rsidP="00E62D43">
      <w:pPr>
        <w:pStyle w:val="ListParagraph"/>
        <w:numPr>
          <w:ilvl w:val="0"/>
          <w:numId w:val="3"/>
        </w:numPr>
      </w:pPr>
      <w:r w:rsidRPr="00286FB7">
        <w:rPr>
          <w:i/>
        </w:rPr>
        <w:t>Parents</w:t>
      </w:r>
      <w:r>
        <w:t>:  In order for your children to do well on the state tests, they need to know what symbolism is and where to find it.  They also need constant practice with writing.</w:t>
      </w:r>
    </w:p>
    <w:p w:rsidR="00E62D43" w:rsidRDefault="00E62D43" w:rsidP="00E62D43">
      <w:pPr>
        <w:ind w:left="360"/>
      </w:pPr>
    </w:p>
    <w:p w:rsidR="00E62D43" w:rsidRDefault="00E62D43" w:rsidP="00E62D43">
      <w:r w:rsidRPr="007D2C47">
        <w:rPr>
          <w:b/>
        </w:rPr>
        <w:t>Background Knowledge and Skills</w:t>
      </w:r>
      <w:r>
        <w:t>: Students should already know what monologues are from their Shakespeare unit.  Students have read up to page 210 of this text.</w:t>
      </w:r>
    </w:p>
    <w:p w:rsidR="00E62D43" w:rsidRDefault="00E62D43" w:rsidP="00E62D43">
      <w:pPr>
        <w:ind w:left="360"/>
      </w:pPr>
    </w:p>
    <w:p w:rsidR="00E62D43" w:rsidRDefault="00E62D43" w:rsidP="00E62D43">
      <w:r w:rsidRPr="007D2C47">
        <w:rPr>
          <w:b/>
        </w:rPr>
        <w:t>Standards</w:t>
      </w:r>
      <w:r>
        <w:t xml:space="preserve">: </w:t>
      </w:r>
    </w:p>
    <w:p w:rsidR="00E62D43" w:rsidRDefault="00E62D43" w:rsidP="00E62D43">
      <w:pPr>
        <w:pStyle w:val="ListParagraph"/>
        <w:numPr>
          <w:ilvl w:val="0"/>
          <w:numId w:val="1"/>
        </w:numPr>
        <w:rPr>
          <w:rFonts w:ascii="Times" w:hAnsi="Times" w:cs="Times"/>
          <w:color w:val="000000"/>
          <w:sz w:val="20"/>
          <w:szCs w:val="20"/>
        </w:rPr>
      </w:pPr>
      <w:r>
        <w:t xml:space="preserve">RFL #2: </w:t>
      </w:r>
      <w:r w:rsidRPr="0055439C">
        <w:rPr>
          <w:rFonts w:ascii="Times" w:hAnsi="Times" w:cs="Times"/>
          <w:color w:val="000000"/>
          <w:sz w:val="20"/>
          <w:szCs w:val="20"/>
        </w:rPr>
        <w:t>Analyze the impact of the author’s choices regarding how to develop and relate elements of a story or drama (e.g., where a story is set, how the action is ordered, how the characters are introduced and developed).</w:t>
      </w:r>
    </w:p>
    <w:p w:rsidR="00E62D43" w:rsidRPr="0055439C" w:rsidRDefault="00E62D43" w:rsidP="00E62D43">
      <w:pPr>
        <w:pStyle w:val="ListParagraph"/>
        <w:numPr>
          <w:ilvl w:val="0"/>
          <w:numId w:val="1"/>
        </w:numPr>
        <w:rPr>
          <w:rFonts w:ascii="Times" w:hAnsi="Times" w:cs="Times"/>
          <w:color w:val="000000"/>
          <w:sz w:val="20"/>
          <w:szCs w:val="20"/>
        </w:rPr>
      </w:pPr>
      <w:r>
        <w:t>Writing #3: Write narratives to develop real or imagined experiences or events using effective technique, well-chosen details, and well-structured event sequences.</w:t>
      </w:r>
    </w:p>
    <w:p w:rsidR="00E62D43" w:rsidRPr="0055439C" w:rsidRDefault="00E62D43" w:rsidP="00E62D43">
      <w:pPr>
        <w:pStyle w:val="ListParagraph"/>
        <w:rPr>
          <w:rFonts w:ascii="Times" w:hAnsi="Times" w:cs="Times"/>
          <w:color w:val="000000"/>
          <w:sz w:val="20"/>
          <w:szCs w:val="20"/>
        </w:rPr>
      </w:pPr>
    </w:p>
    <w:p w:rsidR="00E62D43" w:rsidRDefault="00E62D43" w:rsidP="00E62D43">
      <w:pPr>
        <w:rPr>
          <w:rFonts w:ascii="Times" w:hAnsi="Times" w:cs="Times"/>
          <w:color w:val="000000"/>
          <w:sz w:val="20"/>
          <w:szCs w:val="20"/>
        </w:rPr>
      </w:pPr>
    </w:p>
    <w:p w:rsidR="00E62D43" w:rsidRDefault="00E62D43" w:rsidP="00E62D43">
      <w:pPr>
        <w:rPr>
          <w:rFonts w:ascii="Times New Roman" w:eastAsia="Times New Roman" w:hAnsi="Times New Roman" w:cs="Arial"/>
          <w:szCs w:val="26"/>
        </w:rPr>
      </w:pPr>
    </w:p>
    <w:p w:rsidR="00E62D43" w:rsidRDefault="00E62D43" w:rsidP="00E62D43">
      <w:pPr>
        <w:rPr>
          <w:rFonts w:ascii="Times New Roman" w:eastAsia="Times New Roman" w:hAnsi="Times New Roman" w:cs="Arial"/>
          <w:szCs w:val="26"/>
        </w:rPr>
      </w:pPr>
      <w:r w:rsidRPr="007D2C47">
        <w:rPr>
          <w:rFonts w:ascii="Times New Roman" w:eastAsia="Times New Roman" w:hAnsi="Times New Roman" w:cs="Arial"/>
          <w:b/>
          <w:szCs w:val="26"/>
        </w:rPr>
        <w:t>Summary</w:t>
      </w:r>
      <w:r>
        <w:rPr>
          <w:rFonts w:ascii="Times New Roman" w:eastAsia="Times New Roman" w:hAnsi="Times New Roman" w:cs="Arial"/>
          <w:szCs w:val="26"/>
        </w:rPr>
        <w:t xml:space="preserve">: We will begin the class with a 5-minute journal prompt/free write followed by a 5-10 minute window to discuss what they wrote.   We will discuss the symbolism of Dr. </w:t>
      </w:r>
      <w:proofErr w:type="spellStart"/>
      <w:r>
        <w:rPr>
          <w:rFonts w:ascii="Times New Roman" w:eastAsia="Times New Roman" w:hAnsi="Times New Roman" w:cs="Arial"/>
          <w:szCs w:val="26"/>
        </w:rPr>
        <w:t>Hieler’s</w:t>
      </w:r>
      <w:proofErr w:type="spellEnd"/>
      <w:r>
        <w:rPr>
          <w:rFonts w:ascii="Times New Roman" w:eastAsia="Times New Roman" w:hAnsi="Times New Roman" w:cs="Arial"/>
          <w:szCs w:val="26"/>
        </w:rPr>
        <w:t xml:space="preserve"> name as well as Shakespeare through out this text.  </w:t>
      </w:r>
    </w:p>
    <w:p w:rsidR="00E62D43" w:rsidRDefault="00E62D43" w:rsidP="00E62D43">
      <w:pPr>
        <w:rPr>
          <w:rFonts w:ascii="Times New Roman" w:eastAsia="Times New Roman" w:hAnsi="Times New Roman" w:cs="Arial"/>
          <w:szCs w:val="26"/>
        </w:rPr>
      </w:pPr>
    </w:p>
    <w:p w:rsidR="00E62D43" w:rsidRPr="00A006AF" w:rsidRDefault="00E62D43" w:rsidP="00E62D43">
      <w:pPr>
        <w:pStyle w:val="BodyTextIndent"/>
        <w:ind w:firstLine="0"/>
        <w:rPr>
          <w:b w:val="0"/>
        </w:rPr>
      </w:pPr>
      <w:r w:rsidRPr="007D2C47">
        <w:t>Procedure</w:t>
      </w:r>
      <w:r w:rsidRPr="00A006AF">
        <w:rPr>
          <w:b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4"/>
        <w:gridCol w:w="1050"/>
        <w:gridCol w:w="990"/>
      </w:tblGrid>
      <w:tr w:rsidR="00E62D43" w:rsidRPr="00D43815">
        <w:trPr>
          <w:trHeight w:val="1088"/>
        </w:trPr>
        <w:tc>
          <w:tcPr>
            <w:tcW w:w="6604" w:type="dxa"/>
          </w:tcPr>
          <w:p w:rsidR="00E62D43" w:rsidRPr="00D43815" w:rsidRDefault="00E62D43">
            <w:pPr>
              <w:rPr>
                <w:b/>
                <w:sz w:val="22"/>
              </w:rPr>
            </w:pPr>
            <w:r w:rsidRPr="00D87724">
              <w:rPr>
                <w:b/>
                <w:sz w:val="22"/>
                <w:u w:val="single"/>
              </w:rPr>
              <w:t>Anticipatory set</w:t>
            </w:r>
            <w:r w:rsidRPr="00D43815">
              <w:rPr>
                <w:b/>
                <w:sz w:val="22"/>
              </w:rPr>
              <w:t xml:space="preserve"> </w:t>
            </w:r>
          </w:p>
          <w:p w:rsidR="00E62D43" w:rsidRPr="00D87724" w:rsidRDefault="00E62D43">
            <w:pPr>
              <w:rPr>
                <w:sz w:val="22"/>
              </w:rPr>
            </w:pPr>
            <w:r w:rsidRPr="00D87724">
              <w:rPr>
                <w:sz w:val="22"/>
              </w:rPr>
              <w:t>(</w:t>
            </w:r>
            <w:proofErr w:type="gramStart"/>
            <w:r w:rsidRPr="00D87724">
              <w:rPr>
                <w:sz w:val="22"/>
              </w:rPr>
              <w:t>also</w:t>
            </w:r>
            <w:proofErr w:type="gramEnd"/>
            <w:r w:rsidRPr="00D87724">
              <w:rPr>
                <w:sz w:val="22"/>
              </w:rPr>
              <w:t xml:space="preserve"> called “Motivation”)</w:t>
            </w:r>
          </w:p>
          <w:p w:rsidR="00E62D43" w:rsidRPr="00D43815" w:rsidRDefault="00E62D43">
            <w:pPr>
              <w:rPr>
                <w:sz w:val="22"/>
              </w:rPr>
            </w:pPr>
          </w:p>
          <w:p w:rsidR="00E62D43" w:rsidRPr="00D43815" w:rsidRDefault="00E62D43">
            <w:pPr>
              <w:rPr>
                <w:sz w:val="22"/>
              </w:rPr>
            </w:pPr>
            <w:r>
              <w:rPr>
                <w:sz w:val="22"/>
              </w:rPr>
              <w:t xml:space="preserve">Journal Prompt: </w:t>
            </w:r>
            <w:r>
              <w:rPr>
                <w:rFonts w:ascii="Arial" w:hAnsi="Arial" w:cs="Arial"/>
                <w:sz w:val="26"/>
                <w:szCs w:val="26"/>
              </w:rPr>
              <w:t xml:space="preserve">"Maybe it was the way Dr. </w:t>
            </w:r>
            <w:proofErr w:type="spellStart"/>
            <w:r>
              <w:rPr>
                <w:rFonts w:ascii="Arial" w:hAnsi="Arial" w:cs="Arial"/>
                <w:sz w:val="26"/>
                <w:szCs w:val="26"/>
              </w:rPr>
              <w:t>Hieler</w:t>
            </w:r>
            <w:proofErr w:type="spellEnd"/>
            <w:r>
              <w:rPr>
                <w:rFonts w:ascii="Arial" w:hAnsi="Arial" w:cs="Arial"/>
                <w:sz w:val="26"/>
                <w:szCs w:val="26"/>
              </w:rPr>
              <w:t xml:space="preserve"> looked at me, like he was the one person in the world who could understand how everything got so out of control" (204).</w:t>
            </w:r>
          </w:p>
        </w:tc>
        <w:tc>
          <w:tcPr>
            <w:tcW w:w="1050" w:type="dxa"/>
          </w:tcPr>
          <w:p w:rsidR="00E62D43" w:rsidRPr="00D43815" w:rsidRDefault="00E62D43">
            <w:pPr>
              <w:rPr>
                <w:b/>
                <w:sz w:val="22"/>
              </w:rPr>
            </w:pPr>
            <w:r w:rsidRPr="00D43815">
              <w:rPr>
                <w:b/>
                <w:sz w:val="22"/>
              </w:rPr>
              <w:t>Time</w:t>
            </w:r>
          </w:p>
          <w:p w:rsidR="00E62D43" w:rsidRPr="00D43815" w:rsidRDefault="00E62D43">
            <w:pPr>
              <w:rPr>
                <w:sz w:val="22"/>
              </w:rPr>
            </w:pPr>
          </w:p>
          <w:p w:rsidR="00E62D43" w:rsidRPr="00D43815" w:rsidRDefault="00E62D43">
            <w:pPr>
              <w:rPr>
                <w:sz w:val="22"/>
              </w:rPr>
            </w:pPr>
          </w:p>
          <w:p w:rsidR="00E62D43" w:rsidRPr="00D43815" w:rsidRDefault="00E62D43">
            <w:pPr>
              <w:rPr>
                <w:sz w:val="22"/>
              </w:rPr>
            </w:pPr>
            <w:r>
              <w:rPr>
                <w:sz w:val="22"/>
              </w:rPr>
              <w:t>5 minutes</w:t>
            </w:r>
          </w:p>
        </w:tc>
        <w:tc>
          <w:tcPr>
            <w:tcW w:w="990" w:type="dxa"/>
            <w:vMerge w:val="restart"/>
          </w:tcPr>
          <w:p w:rsidR="00E62D43" w:rsidRPr="00D43815" w:rsidRDefault="00E62D43">
            <w:pPr>
              <w:rPr>
                <w:b/>
                <w:sz w:val="22"/>
              </w:rPr>
            </w:pPr>
            <w:r w:rsidRPr="00D43815">
              <w:rPr>
                <w:b/>
                <w:sz w:val="22"/>
              </w:rPr>
              <w:t xml:space="preserve"> </w:t>
            </w:r>
          </w:p>
          <w:p w:rsidR="00E62D43" w:rsidRPr="00D43815" w:rsidRDefault="00E62D43">
            <w:pPr>
              <w:rPr>
                <w:b/>
                <w:sz w:val="22"/>
              </w:rPr>
            </w:pPr>
          </w:p>
          <w:p w:rsidR="00E62D43" w:rsidRPr="00D43815" w:rsidRDefault="00E62D43">
            <w:pPr>
              <w:rPr>
                <w:b/>
                <w:sz w:val="22"/>
              </w:rPr>
            </w:pPr>
          </w:p>
          <w:p w:rsidR="00E62D43" w:rsidRPr="00D43815" w:rsidRDefault="00E62D43">
            <w:pPr>
              <w:rPr>
                <w:b/>
                <w:sz w:val="22"/>
              </w:rPr>
            </w:pPr>
          </w:p>
          <w:p w:rsidR="00E62D43" w:rsidRPr="00D43815" w:rsidRDefault="00E62D43">
            <w:pPr>
              <w:rPr>
                <w:b/>
                <w:sz w:val="22"/>
              </w:rPr>
            </w:pPr>
          </w:p>
          <w:p w:rsidR="00E62D43" w:rsidRPr="00D43815" w:rsidRDefault="00E62D43">
            <w:pPr>
              <w:rPr>
                <w:b/>
                <w:sz w:val="22"/>
              </w:rPr>
            </w:pPr>
          </w:p>
          <w:p w:rsidR="00E62D43" w:rsidRPr="00D43815" w:rsidRDefault="00E62D43">
            <w:pPr>
              <w:rPr>
                <w:b/>
                <w:sz w:val="22"/>
              </w:rPr>
            </w:pPr>
          </w:p>
          <w:p w:rsidR="00E62D43" w:rsidRPr="00D43815" w:rsidRDefault="00E62D43">
            <w:pPr>
              <w:rPr>
                <w:b/>
                <w:sz w:val="22"/>
              </w:rPr>
            </w:pPr>
          </w:p>
          <w:p w:rsidR="00E62D43" w:rsidRPr="00D43815" w:rsidRDefault="00E62D43">
            <w:pPr>
              <w:rPr>
                <w:b/>
                <w:sz w:val="22"/>
              </w:rPr>
            </w:pPr>
          </w:p>
        </w:tc>
      </w:tr>
      <w:tr w:rsidR="00E62D43" w:rsidRPr="00D43815">
        <w:trPr>
          <w:trHeight w:val="1853"/>
        </w:trPr>
        <w:tc>
          <w:tcPr>
            <w:tcW w:w="6604" w:type="dxa"/>
          </w:tcPr>
          <w:p w:rsidR="00E62D43" w:rsidRPr="00D87724" w:rsidRDefault="00E62D43">
            <w:pPr>
              <w:rPr>
                <w:b/>
                <w:sz w:val="22"/>
                <w:u w:val="single"/>
              </w:rPr>
            </w:pPr>
            <w:r w:rsidRPr="00D87724">
              <w:rPr>
                <w:b/>
                <w:sz w:val="22"/>
                <w:u w:val="single"/>
              </w:rPr>
              <w:t>Instruction</w:t>
            </w:r>
          </w:p>
          <w:p w:rsidR="00E62D43" w:rsidRPr="00D87724" w:rsidRDefault="00E62D43">
            <w:pPr>
              <w:rPr>
                <w:sz w:val="22"/>
              </w:rPr>
            </w:pPr>
            <w:r w:rsidRPr="00D87724">
              <w:rPr>
                <w:sz w:val="22"/>
              </w:rPr>
              <w:t>(</w:t>
            </w:r>
            <w:proofErr w:type="gramStart"/>
            <w:r w:rsidRPr="00D87724">
              <w:rPr>
                <w:sz w:val="22"/>
              </w:rPr>
              <w:t>also</w:t>
            </w:r>
            <w:proofErr w:type="gramEnd"/>
            <w:r w:rsidRPr="00D87724">
              <w:rPr>
                <w:sz w:val="22"/>
              </w:rPr>
              <w:t xml:space="preserve"> called “Procedure or Sequence of Activities”)</w:t>
            </w:r>
          </w:p>
          <w:p w:rsidR="00E62D43" w:rsidRPr="00D43815" w:rsidRDefault="00E62D43">
            <w:pPr>
              <w:rPr>
                <w:sz w:val="22"/>
              </w:rPr>
            </w:pPr>
          </w:p>
          <w:p w:rsidR="00E62D43" w:rsidRPr="00D43815" w:rsidRDefault="00E62D43">
            <w:pPr>
              <w:rPr>
                <w:sz w:val="22"/>
              </w:rPr>
            </w:pPr>
            <w:r>
              <w:rPr>
                <w:sz w:val="22"/>
              </w:rPr>
              <w:t>- Discuss what students wrote for their journal</w:t>
            </w:r>
          </w:p>
          <w:p w:rsidR="00E62D43" w:rsidRDefault="00E62D43">
            <w:pPr>
              <w:rPr>
                <w:sz w:val="22"/>
              </w:rPr>
            </w:pPr>
            <w:r w:rsidRPr="00D43815">
              <w:rPr>
                <w:sz w:val="22"/>
              </w:rPr>
              <w:t xml:space="preserve"> </w:t>
            </w:r>
            <w:r>
              <w:rPr>
                <w:sz w:val="22"/>
              </w:rPr>
              <w:t xml:space="preserve">- Discuss the symbolism in Dr. </w:t>
            </w:r>
            <w:proofErr w:type="spellStart"/>
            <w:r>
              <w:rPr>
                <w:sz w:val="22"/>
              </w:rPr>
              <w:t>Hieler’s</w:t>
            </w:r>
            <w:proofErr w:type="spellEnd"/>
            <w:r>
              <w:rPr>
                <w:sz w:val="22"/>
              </w:rPr>
              <w:t xml:space="preserve"> name</w:t>
            </w:r>
          </w:p>
          <w:p w:rsidR="00E62D43" w:rsidRDefault="00E62D43" w:rsidP="00E62D43">
            <w:pPr>
              <w:rPr>
                <w:sz w:val="22"/>
              </w:rPr>
            </w:pPr>
            <w:r>
              <w:rPr>
                <w:sz w:val="22"/>
              </w:rPr>
              <w:t>- Ask: what does symbolism mean?</w:t>
            </w:r>
          </w:p>
          <w:p w:rsidR="00E62D43" w:rsidRDefault="00E62D43" w:rsidP="00E62D43">
            <w:pPr>
              <w:rPr>
                <w:sz w:val="22"/>
              </w:rPr>
            </w:pPr>
          </w:p>
          <w:p w:rsidR="00E62D43" w:rsidRDefault="00E62D43" w:rsidP="00E62D43">
            <w:pPr>
              <w:pStyle w:val="ListParagraph"/>
              <w:numPr>
                <w:ilvl w:val="0"/>
                <w:numId w:val="1"/>
              </w:numPr>
              <w:rPr>
                <w:sz w:val="22"/>
              </w:rPr>
            </w:pPr>
            <w:r w:rsidRPr="00E62D43">
              <w:rPr>
                <w:sz w:val="22"/>
              </w:rPr>
              <w:t xml:space="preserve">What is the significance of Shakespeare and Nick? – </w:t>
            </w:r>
            <w:proofErr w:type="gramStart"/>
            <w:r w:rsidRPr="00E62D43">
              <w:rPr>
                <w:sz w:val="22"/>
              </w:rPr>
              <w:t>discuss</w:t>
            </w:r>
            <w:proofErr w:type="gramEnd"/>
            <w:r w:rsidRPr="00E62D43">
              <w:rPr>
                <w:sz w:val="22"/>
              </w:rPr>
              <w:t xml:space="preserve"> the symbolism through the characters of Romeo &amp; Juliet (damned lovers), Hamlet &amp; Macbeth (easily angered, jealous, destructive, murderers)</w:t>
            </w:r>
          </w:p>
          <w:p w:rsidR="00E62D43" w:rsidRDefault="00E62D43" w:rsidP="00E62D43">
            <w:pPr>
              <w:pStyle w:val="ListParagraph"/>
              <w:numPr>
                <w:ilvl w:val="0"/>
                <w:numId w:val="1"/>
              </w:numPr>
              <w:rPr>
                <w:sz w:val="22"/>
              </w:rPr>
            </w:pPr>
            <w:r>
              <w:rPr>
                <w:sz w:val="22"/>
              </w:rPr>
              <w:t>Review: monologue very briefly</w:t>
            </w:r>
          </w:p>
          <w:p w:rsidR="00E62D43" w:rsidRPr="00C64503" w:rsidRDefault="00E62D43" w:rsidP="00C64503">
            <w:pPr>
              <w:pStyle w:val="ListParagraph"/>
              <w:numPr>
                <w:ilvl w:val="0"/>
                <w:numId w:val="1"/>
              </w:numPr>
              <w:rPr>
                <w:sz w:val="22"/>
              </w:rPr>
            </w:pPr>
            <w:r>
              <w:rPr>
                <w:sz w:val="22"/>
              </w:rPr>
              <w:t xml:space="preserve">Write a monologue in Nick’s POV </w:t>
            </w:r>
            <w:r w:rsidR="00C64503">
              <w:rPr>
                <w:sz w:val="22"/>
              </w:rPr>
              <w:t>-</w:t>
            </w:r>
            <w:r w:rsidRPr="00C64503">
              <w:rPr>
                <w:rFonts w:cs="Arial"/>
                <w:szCs w:val="26"/>
              </w:rPr>
              <w:t>could be about anything (some ideas: how he feels about Val, about his step dad, about his mom, about why he has turned to drugs, about why he wants to kill himself, why he did the shooting....)</w:t>
            </w:r>
          </w:p>
          <w:p w:rsidR="00E62D43" w:rsidRPr="00E62D43" w:rsidRDefault="00E62D43" w:rsidP="00E62D43">
            <w:pPr>
              <w:rPr>
                <w:sz w:val="22"/>
              </w:rPr>
            </w:pPr>
          </w:p>
        </w:tc>
        <w:tc>
          <w:tcPr>
            <w:tcW w:w="1050" w:type="dxa"/>
          </w:tcPr>
          <w:p w:rsidR="00E62D43" w:rsidRPr="00D43815" w:rsidRDefault="00E62D43">
            <w:pPr>
              <w:rPr>
                <w:sz w:val="22"/>
              </w:rPr>
            </w:pPr>
          </w:p>
          <w:p w:rsidR="00E62D43" w:rsidRPr="00D43815" w:rsidRDefault="00E62D43">
            <w:pPr>
              <w:rPr>
                <w:sz w:val="22"/>
              </w:rPr>
            </w:pPr>
          </w:p>
          <w:p w:rsidR="00E62D43" w:rsidRPr="00D43815" w:rsidRDefault="00E62D43" w:rsidP="00E62D43">
            <w:pPr>
              <w:rPr>
                <w:sz w:val="22"/>
              </w:rPr>
            </w:pPr>
            <w:r>
              <w:rPr>
                <w:sz w:val="22"/>
              </w:rPr>
              <w:t>15 minutes</w:t>
            </w:r>
          </w:p>
        </w:tc>
        <w:tc>
          <w:tcPr>
            <w:tcW w:w="990" w:type="dxa"/>
            <w:vMerge/>
          </w:tcPr>
          <w:p w:rsidR="00E62D43" w:rsidRPr="00D43815" w:rsidRDefault="00E62D43">
            <w:pPr>
              <w:rPr>
                <w:sz w:val="22"/>
              </w:rPr>
            </w:pPr>
          </w:p>
        </w:tc>
      </w:tr>
      <w:tr w:rsidR="00E62D43" w:rsidRPr="00D43815">
        <w:trPr>
          <w:trHeight w:val="172"/>
        </w:trPr>
        <w:tc>
          <w:tcPr>
            <w:tcW w:w="6604" w:type="dxa"/>
            <w:tcBorders>
              <w:bottom w:val="single" w:sz="4" w:space="0" w:color="auto"/>
            </w:tcBorders>
          </w:tcPr>
          <w:p w:rsidR="00E62D43" w:rsidRPr="00D87724" w:rsidRDefault="00E62D43">
            <w:pPr>
              <w:rPr>
                <w:b/>
                <w:sz w:val="22"/>
                <w:u w:val="single"/>
              </w:rPr>
            </w:pPr>
            <w:r w:rsidRPr="00D87724">
              <w:rPr>
                <w:b/>
                <w:sz w:val="22"/>
                <w:u w:val="single"/>
              </w:rPr>
              <w:t xml:space="preserve">Guided Practice </w:t>
            </w:r>
          </w:p>
          <w:p w:rsidR="00E62D43" w:rsidRPr="00D43815" w:rsidRDefault="00C64503">
            <w:pPr>
              <w:rPr>
                <w:sz w:val="22"/>
              </w:rPr>
            </w:pPr>
            <w:r>
              <w:rPr>
                <w:sz w:val="22"/>
              </w:rPr>
              <w:t>- Writing monologues</w:t>
            </w:r>
          </w:p>
        </w:tc>
        <w:tc>
          <w:tcPr>
            <w:tcW w:w="1050" w:type="dxa"/>
            <w:tcBorders>
              <w:bottom w:val="single" w:sz="4" w:space="0" w:color="auto"/>
            </w:tcBorders>
          </w:tcPr>
          <w:p w:rsidR="00E62D43" w:rsidRPr="00D43815" w:rsidRDefault="00E62D43">
            <w:pPr>
              <w:rPr>
                <w:sz w:val="22"/>
              </w:rPr>
            </w:pPr>
            <w:r>
              <w:rPr>
                <w:sz w:val="22"/>
              </w:rPr>
              <w:t>Rest of the period.</w:t>
            </w:r>
          </w:p>
        </w:tc>
        <w:tc>
          <w:tcPr>
            <w:tcW w:w="990" w:type="dxa"/>
            <w:vMerge/>
          </w:tcPr>
          <w:p w:rsidR="00E62D43" w:rsidRPr="00D43815" w:rsidRDefault="00E62D43">
            <w:pPr>
              <w:rPr>
                <w:sz w:val="22"/>
              </w:rPr>
            </w:pPr>
          </w:p>
        </w:tc>
      </w:tr>
      <w:tr w:rsidR="00E62D43" w:rsidRPr="00D43815">
        <w:trPr>
          <w:trHeight w:val="971"/>
        </w:trPr>
        <w:tc>
          <w:tcPr>
            <w:tcW w:w="6604" w:type="dxa"/>
            <w:tcBorders>
              <w:bottom w:val="single" w:sz="4" w:space="0" w:color="auto"/>
            </w:tcBorders>
          </w:tcPr>
          <w:p w:rsidR="00E62D43" w:rsidRPr="00D87724" w:rsidRDefault="00E62D43">
            <w:pPr>
              <w:rPr>
                <w:b/>
                <w:sz w:val="22"/>
                <w:u w:val="single"/>
              </w:rPr>
            </w:pPr>
            <w:r w:rsidRPr="00D87724">
              <w:rPr>
                <w:b/>
                <w:sz w:val="22"/>
                <w:u w:val="single"/>
              </w:rPr>
              <w:t>Independent Practice</w:t>
            </w:r>
          </w:p>
          <w:p w:rsidR="00E62D43" w:rsidRDefault="00E62D43">
            <w:pPr>
              <w:rPr>
                <w:sz w:val="22"/>
              </w:rPr>
            </w:pPr>
          </w:p>
          <w:p w:rsidR="00E62D43" w:rsidRPr="00D43815" w:rsidRDefault="00C64503">
            <w:pPr>
              <w:rPr>
                <w:sz w:val="22"/>
              </w:rPr>
            </w:pPr>
            <w:r>
              <w:rPr>
                <w:rFonts w:ascii="Arial" w:hAnsi="Arial" w:cs="Arial"/>
                <w:sz w:val="26"/>
                <w:szCs w:val="26"/>
              </w:rPr>
              <w:t>- Homework: read to pg 240, journal reactions - finish monologues if you haven't</w:t>
            </w:r>
          </w:p>
        </w:tc>
        <w:tc>
          <w:tcPr>
            <w:tcW w:w="1050" w:type="dxa"/>
            <w:tcBorders>
              <w:bottom w:val="single" w:sz="4" w:space="0" w:color="auto"/>
            </w:tcBorders>
          </w:tcPr>
          <w:p w:rsidR="00E62D43" w:rsidRPr="00D43815" w:rsidRDefault="00E62D43">
            <w:pPr>
              <w:rPr>
                <w:sz w:val="22"/>
              </w:rPr>
            </w:pPr>
            <w:r w:rsidRPr="00D43815">
              <w:rPr>
                <w:sz w:val="22"/>
              </w:rPr>
              <w:t xml:space="preserve">    </w:t>
            </w:r>
          </w:p>
          <w:p w:rsidR="00E62D43" w:rsidRPr="00D43815" w:rsidRDefault="00E62D43">
            <w:pPr>
              <w:rPr>
                <w:sz w:val="22"/>
              </w:rPr>
            </w:pPr>
            <w:r w:rsidRPr="00D43815">
              <w:rPr>
                <w:sz w:val="22"/>
              </w:rPr>
              <w:t>Longer/</w:t>
            </w:r>
          </w:p>
          <w:p w:rsidR="00E62D43" w:rsidRPr="00D43815" w:rsidRDefault="00E62D43">
            <w:pPr>
              <w:rPr>
                <w:sz w:val="22"/>
              </w:rPr>
            </w:pPr>
            <w:r w:rsidRPr="00D43815">
              <w:rPr>
                <w:sz w:val="22"/>
              </w:rPr>
              <w:t>Longest (HW)</w:t>
            </w:r>
          </w:p>
        </w:tc>
        <w:tc>
          <w:tcPr>
            <w:tcW w:w="990" w:type="dxa"/>
            <w:vMerge/>
          </w:tcPr>
          <w:p w:rsidR="00E62D43" w:rsidRPr="00D43815" w:rsidRDefault="00E62D43">
            <w:pPr>
              <w:rPr>
                <w:sz w:val="22"/>
              </w:rPr>
            </w:pPr>
          </w:p>
        </w:tc>
      </w:tr>
      <w:tr w:rsidR="00E62D43" w:rsidRPr="00D43815">
        <w:trPr>
          <w:trHeight w:val="172"/>
        </w:trPr>
        <w:tc>
          <w:tcPr>
            <w:tcW w:w="6604" w:type="dxa"/>
            <w:tcBorders>
              <w:top w:val="single" w:sz="4" w:space="0" w:color="auto"/>
            </w:tcBorders>
          </w:tcPr>
          <w:p w:rsidR="00E62D43" w:rsidRPr="00D87724" w:rsidRDefault="00E62D43">
            <w:pPr>
              <w:rPr>
                <w:b/>
                <w:sz w:val="22"/>
                <w:u w:val="single"/>
              </w:rPr>
            </w:pPr>
            <w:r w:rsidRPr="00D87724">
              <w:rPr>
                <w:b/>
                <w:sz w:val="22"/>
                <w:u w:val="single"/>
              </w:rPr>
              <w:t>Closure</w:t>
            </w:r>
          </w:p>
          <w:p w:rsidR="00E62D43" w:rsidRPr="00D43815" w:rsidRDefault="00E62D43">
            <w:pPr>
              <w:rPr>
                <w:b/>
                <w:sz w:val="22"/>
              </w:rPr>
            </w:pPr>
          </w:p>
          <w:p w:rsidR="00E62D43" w:rsidRPr="00D43815" w:rsidRDefault="00E62D43" w:rsidP="00E62D43">
            <w:pPr>
              <w:rPr>
                <w:sz w:val="22"/>
              </w:rPr>
            </w:pPr>
            <w:r>
              <w:rPr>
                <w:sz w:val="22"/>
              </w:rPr>
              <w:t>. Let them know homework, wish them a good day!</w:t>
            </w:r>
          </w:p>
        </w:tc>
        <w:tc>
          <w:tcPr>
            <w:tcW w:w="1050" w:type="dxa"/>
            <w:tcBorders>
              <w:top w:val="single" w:sz="4" w:space="0" w:color="auto"/>
            </w:tcBorders>
          </w:tcPr>
          <w:p w:rsidR="00E62D43" w:rsidRPr="00D43815" w:rsidRDefault="00E62D43">
            <w:pPr>
              <w:rPr>
                <w:sz w:val="22"/>
              </w:rPr>
            </w:pPr>
          </w:p>
          <w:p w:rsidR="00E62D43" w:rsidRPr="00D43815" w:rsidRDefault="00E62D43">
            <w:pPr>
              <w:rPr>
                <w:sz w:val="22"/>
              </w:rPr>
            </w:pPr>
          </w:p>
          <w:p w:rsidR="00E62D43" w:rsidRPr="00D43815" w:rsidRDefault="00E62D43">
            <w:pPr>
              <w:rPr>
                <w:sz w:val="22"/>
              </w:rPr>
            </w:pPr>
            <w:r w:rsidRPr="00D43815">
              <w:rPr>
                <w:sz w:val="22"/>
              </w:rPr>
              <w:t>Short</w:t>
            </w:r>
          </w:p>
        </w:tc>
        <w:tc>
          <w:tcPr>
            <w:tcW w:w="990" w:type="dxa"/>
            <w:vMerge/>
          </w:tcPr>
          <w:p w:rsidR="00E62D43" w:rsidRPr="00D43815" w:rsidRDefault="00E62D43">
            <w:pPr>
              <w:rPr>
                <w:sz w:val="22"/>
              </w:rPr>
            </w:pPr>
          </w:p>
        </w:tc>
      </w:tr>
    </w:tbl>
    <w:p w:rsidR="00E62D43" w:rsidRDefault="00E62D43" w:rsidP="00E62D43">
      <w:pPr>
        <w:rPr>
          <w:rFonts w:ascii="Times New Roman" w:eastAsia="Times New Roman" w:hAnsi="Times New Roman" w:cs="Arial"/>
          <w:szCs w:val="26"/>
        </w:rPr>
      </w:pPr>
    </w:p>
    <w:p w:rsidR="00E62D43" w:rsidRDefault="00E62D43" w:rsidP="00E62D43"/>
    <w:p w:rsidR="00E62D43" w:rsidRPr="007D2C47" w:rsidRDefault="00E62D43" w:rsidP="00E62D43">
      <w:pPr>
        <w:rPr>
          <w:b/>
        </w:rPr>
      </w:pPr>
      <w:r w:rsidRPr="007D2C47">
        <w:rPr>
          <w:b/>
        </w:rPr>
        <w:t>Special Notes and Reminders:</w:t>
      </w:r>
    </w:p>
    <w:p w:rsidR="00C64503" w:rsidRDefault="00E62D43" w:rsidP="00E62D43">
      <w:pPr>
        <w:pStyle w:val="ListParagraph"/>
        <w:numPr>
          <w:ilvl w:val="0"/>
          <w:numId w:val="1"/>
        </w:numPr>
      </w:pPr>
      <w:r>
        <w:t>Have “The Hate List”</w:t>
      </w:r>
    </w:p>
    <w:p w:rsidR="00E62D43" w:rsidRDefault="00C64503" w:rsidP="00E62D43">
      <w:pPr>
        <w:pStyle w:val="ListParagraph"/>
        <w:numPr>
          <w:ilvl w:val="0"/>
          <w:numId w:val="1"/>
        </w:numPr>
      </w:pPr>
      <w:r>
        <w:t>Have copies of Romeo and Juliet, Hamlet, and Macbeth</w:t>
      </w:r>
    </w:p>
    <w:p w:rsidR="00E62D43" w:rsidRDefault="00E62D43" w:rsidP="00E62D43">
      <w:pPr>
        <w:pStyle w:val="ListParagraph"/>
      </w:pPr>
    </w:p>
    <w:p w:rsidR="00E62D43" w:rsidRPr="007D2C47" w:rsidRDefault="00E62D43" w:rsidP="00E62D43">
      <w:pPr>
        <w:rPr>
          <w:b/>
        </w:rPr>
      </w:pPr>
      <w:r w:rsidRPr="007D2C47">
        <w:rPr>
          <w:b/>
        </w:rPr>
        <w:t xml:space="preserve">Materials and Resources Needed: </w:t>
      </w:r>
    </w:p>
    <w:p w:rsidR="00E62D43" w:rsidRDefault="00E62D43" w:rsidP="00E62D43">
      <w:pPr>
        <w:pStyle w:val="ListParagraph"/>
        <w:numPr>
          <w:ilvl w:val="0"/>
          <w:numId w:val="1"/>
        </w:numPr>
      </w:pPr>
      <w:r>
        <w:t>N/A</w:t>
      </w:r>
    </w:p>
    <w:p w:rsidR="00E62D43" w:rsidRDefault="00E62D43" w:rsidP="00E62D43"/>
    <w:p w:rsidR="00E62D43" w:rsidRPr="007D2C47" w:rsidRDefault="00E62D43" w:rsidP="00E62D43">
      <w:pPr>
        <w:rPr>
          <w:b/>
        </w:rPr>
      </w:pPr>
      <w:r w:rsidRPr="007D2C47">
        <w:rPr>
          <w:b/>
        </w:rPr>
        <w:t>Accommodations for Students with Special Needs:</w:t>
      </w:r>
    </w:p>
    <w:p w:rsidR="00E62D43" w:rsidRDefault="00E62D43" w:rsidP="00E62D43">
      <w:r>
        <w:t>N/A</w:t>
      </w:r>
    </w:p>
    <w:p w:rsidR="00E62D43" w:rsidRDefault="00E62D43" w:rsidP="00E62D43"/>
    <w:p w:rsidR="00E62D43" w:rsidRDefault="00E62D43" w:rsidP="00E62D43">
      <w:r w:rsidRPr="007D2C47">
        <w:rPr>
          <w:b/>
        </w:rPr>
        <w:t>Reflection on or Evaluation of Lesson</w:t>
      </w:r>
      <w:r>
        <w:t>:</w:t>
      </w:r>
    </w:p>
    <w:p w:rsidR="00E62D43" w:rsidRDefault="00E62D43" w:rsidP="00E62D43"/>
    <w:p w:rsidR="00E62D43" w:rsidRDefault="00E62D43" w:rsidP="00E62D43"/>
    <w:p w:rsidR="00E62D43" w:rsidRDefault="00E62D43" w:rsidP="00E62D43"/>
    <w:p w:rsidR="00E62D43" w:rsidRDefault="00E62D43"/>
    <w:sectPr w:rsidR="00E62D43" w:rsidSect="00E62D4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FCD540E"/>
    <w:multiLevelType w:val="hybridMultilevel"/>
    <w:tmpl w:val="B132449E"/>
    <w:lvl w:ilvl="0" w:tplc="1B7E05AA">
      <w:start w:val="2"/>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718D1"/>
    <w:multiLevelType w:val="hybridMultilevel"/>
    <w:tmpl w:val="FAEA9810"/>
    <w:lvl w:ilvl="0" w:tplc="38D6BFB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446987"/>
    <w:multiLevelType w:val="hybridMultilevel"/>
    <w:tmpl w:val="AA089208"/>
    <w:lvl w:ilvl="0" w:tplc="D92E7930">
      <w:start w:val="4"/>
      <w:numFmt w:val="bullet"/>
      <w:lvlText w:val="-"/>
      <w:lvlJc w:val="left"/>
      <w:pPr>
        <w:ind w:left="36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62D43"/>
    <w:rsid w:val="00C64503"/>
    <w:rsid w:val="00E62D43"/>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62D4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62D43"/>
    <w:pPr>
      <w:ind w:left="720"/>
      <w:contextualSpacing/>
    </w:pPr>
  </w:style>
  <w:style w:type="paragraph" w:styleId="BodyTextIndent">
    <w:name w:val="Body Text Indent"/>
    <w:basedOn w:val="Normal"/>
    <w:link w:val="BodyTextIndentChar"/>
    <w:rsid w:val="00E62D43"/>
    <w:pPr>
      <w:ind w:firstLine="360"/>
    </w:pPr>
    <w:rPr>
      <w:rFonts w:ascii="Times New Roman" w:eastAsia="Times New Roman" w:hAnsi="Times New Roman" w:cs="Times New Roman"/>
      <w:b/>
    </w:rPr>
  </w:style>
  <w:style w:type="character" w:customStyle="1" w:styleId="BodyTextIndentChar">
    <w:name w:val="Body Text Indent Char"/>
    <w:basedOn w:val="DefaultParagraphFont"/>
    <w:link w:val="BodyTextIndent"/>
    <w:rsid w:val="00E62D43"/>
    <w:rPr>
      <w:rFonts w:ascii="Times New Roman" w:eastAsia="Times New Roman" w:hAnsi="Times New Roman" w:cs="Times New Roman"/>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593</Words>
  <Characters>3384</Characters>
  <Application>Microsoft Word 12.1.0</Application>
  <DocSecurity>0</DocSecurity>
  <Lines>28</Lines>
  <Paragraphs>6</Paragraphs>
  <ScaleCrop>false</ScaleCrop>
  <Company>SUNY Cortland</Company>
  <LinksUpToDate>false</LinksUpToDate>
  <CharactersWithSpaces>4155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Bert</dc:creator>
  <cp:keywords/>
  <cp:lastModifiedBy>Samantha Bert</cp:lastModifiedBy>
  <cp:revision>1</cp:revision>
  <dcterms:created xsi:type="dcterms:W3CDTF">2012-04-23T21:40:00Z</dcterms:created>
  <dcterms:modified xsi:type="dcterms:W3CDTF">2012-04-23T21:54:00Z</dcterms:modified>
</cp:coreProperties>
</file>